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336F5" w14:textId="256EBC73" w:rsidR="00A82F6D" w:rsidRPr="00694ED8" w:rsidRDefault="00A82F6D" w:rsidP="00A82F6D">
      <w:pPr>
        <w:pStyle w:val="Title"/>
        <w:jc w:val="center"/>
        <w:rPr>
          <w:rFonts w:ascii="Verdana" w:hAnsi="Verdana"/>
          <w:color w:val="000000" w:themeColor="text1"/>
        </w:rPr>
      </w:pPr>
    </w:p>
    <w:p w14:paraId="24405DA6" w14:textId="545562EC" w:rsidR="00A82F6D" w:rsidRPr="00694ED8" w:rsidRDefault="00A82F6D" w:rsidP="00A82F6D">
      <w:pPr>
        <w:rPr>
          <w:rFonts w:ascii="Verdana" w:hAnsi="Verdana"/>
        </w:rPr>
      </w:pPr>
    </w:p>
    <w:p w14:paraId="6AC0EBB9" w14:textId="061FF8F1" w:rsidR="00A82F6D" w:rsidRPr="00694ED8" w:rsidRDefault="00A82F6D" w:rsidP="00A82F6D">
      <w:pPr>
        <w:rPr>
          <w:rFonts w:ascii="Verdana" w:hAnsi="Verdana"/>
        </w:rPr>
      </w:pPr>
    </w:p>
    <w:p w14:paraId="1397E582" w14:textId="454C79A1" w:rsidR="00A82F6D" w:rsidRPr="00694ED8" w:rsidRDefault="00A82F6D" w:rsidP="00A82F6D">
      <w:pPr>
        <w:rPr>
          <w:rFonts w:ascii="Verdana" w:hAnsi="Verdana"/>
        </w:rPr>
      </w:pPr>
    </w:p>
    <w:p w14:paraId="1D7C7499" w14:textId="77777777" w:rsidR="00A82F6D" w:rsidRPr="00694ED8" w:rsidRDefault="00A82F6D" w:rsidP="00A82F6D">
      <w:pPr>
        <w:pStyle w:val="Title"/>
        <w:rPr>
          <w:rFonts w:ascii="Verdana" w:hAnsi="Verdana"/>
          <w:color w:val="000000" w:themeColor="text1"/>
        </w:rPr>
      </w:pPr>
    </w:p>
    <w:p w14:paraId="57BFC569" w14:textId="77777777" w:rsidR="00A82F6D" w:rsidRPr="00694ED8" w:rsidRDefault="00A82F6D" w:rsidP="00A82F6D">
      <w:pPr>
        <w:pStyle w:val="Title"/>
        <w:jc w:val="center"/>
        <w:rPr>
          <w:rFonts w:ascii="Verdana" w:hAnsi="Verdana"/>
          <w:color w:val="000000" w:themeColor="text1"/>
        </w:rPr>
      </w:pPr>
    </w:p>
    <w:p w14:paraId="0FA1151B" w14:textId="40303445" w:rsidR="00A82F6D" w:rsidRPr="00694ED8" w:rsidRDefault="00A82F6D" w:rsidP="00A82F6D">
      <w:pPr>
        <w:pStyle w:val="Title"/>
        <w:jc w:val="center"/>
        <w:rPr>
          <w:rFonts w:ascii="Verdana" w:hAnsi="Verdana"/>
          <w:color w:val="000000" w:themeColor="text1"/>
        </w:rPr>
      </w:pPr>
      <w:r w:rsidRPr="00694ED8">
        <w:rPr>
          <w:rFonts w:ascii="Verdana" w:hAnsi="Verdana"/>
          <w:noProof/>
          <w:color w:val="000000" w:themeColor="text1"/>
        </w:rPr>
        <w:drawing>
          <wp:inline distT="0" distB="0" distL="0" distR="0" wp14:anchorId="42715903" wp14:editId="2D9ECD21">
            <wp:extent cx="3176270" cy="1725295"/>
            <wp:effectExtent l="0" t="0" r="508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6270" cy="1725295"/>
                    </a:xfrm>
                    <a:prstGeom prst="rect">
                      <a:avLst/>
                    </a:prstGeom>
                    <a:noFill/>
                  </pic:spPr>
                </pic:pic>
              </a:graphicData>
            </a:graphic>
          </wp:inline>
        </w:drawing>
      </w:r>
    </w:p>
    <w:p w14:paraId="0FFEC6B8" w14:textId="77777777" w:rsidR="00A82F6D" w:rsidRPr="00694ED8" w:rsidRDefault="00A82F6D" w:rsidP="00A82F6D">
      <w:pPr>
        <w:rPr>
          <w:rFonts w:ascii="Verdana" w:hAnsi="Verdana"/>
        </w:rPr>
      </w:pPr>
    </w:p>
    <w:p w14:paraId="4C0A5786" w14:textId="6C4D70EF" w:rsidR="00A82F6D" w:rsidRPr="00694ED8" w:rsidRDefault="00A82F6D" w:rsidP="00A82F6D">
      <w:pPr>
        <w:pStyle w:val="Title"/>
        <w:jc w:val="center"/>
        <w:rPr>
          <w:rFonts w:ascii="Verdana" w:hAnsi="Verdana"/>
          <w:color w:val="000000" w:themeColor="text1"/>
        </w:rPr>
      </w:pPr>
      <w:r w:rsidRPr="00694ED8">
        <w:rPr>
          <w:rFonts w:ascii="Verdana" w:hAnsi="Verdana"/>
          <w:color w:val="000000" w:themeColor="text1"/>
        </w:rPr>
        <w:t>Coronavirus Resource</w:t>
      </w:r>
      <w:r w:rsidR="00B7083F" w:rsidRPr="00694ED8">
        <w:rPr>
          <w:rFonts w:ascii="Verdana" w:hAnsi="Verdana"/>
          <w:color w:val="000000" w:themeColor="text1"/>
        </w:rPr>
        <w:t xml:space="preserve"> </w:t>
      </w:r>
      <w:r w:rsidR="004D7F75">
        <w:rPr>
          <w:rFonts w:ascii="Verdana" w:hAnsi="Verdana"/>
          <w:color w:val="000000" w:themeColor="text1"/>
        </w:rPr>
        <w:t xml:space="preserve">Guide </w:t>
      </w:r>
      <w:r w:rsidR="00B17C54" w:rsidRPr="00694ED8">
        <w:rPr>
          <w:rFonts w:ascii="Verdana" w:hAnsi="Verdana"/>
          <w:color w:val="000000" w:themeColor="text1"/>
        </w:rPr>
        <w:t>Update</w:t>
      </w:r>
      <w:r w:rsidR="004D7F75">
        <w:rPr>
          <w:rFonts w:ascii="Verdana" w:hAnsi="Verdana"/>
          <w:color w:val="000000" w:themeColor="text1"/>
        </w:rPr>
        <w:t>s</w:t>
      </w:r>
    </w:p>
    <w:p w14:paraId="4F1D5A45" w14:textId="5D6012F2" w:rsidR="00230C0A" w:rsidRPr="00694ED8" w:rsidRDefault="005E444C" w:rsidP="00230C0A">
      <w:pPr>
        <w:jc w:val="center"/>
        <w:rPr>
          <w:rFonts w:ascii="Verdana" w:hAnsi="Verdana"/>
          <w:color w:val="FF0000"/>
          <w:sz w:val="40"/>
          <w:szCs w:val="40"/>
        </w:rPr>
      </w:pPr>
      <w:r>
        <w:rPr>
          <w:rFonts w:ascii="Verdana" w:hAnsi="Verdana"/>
          <w:color w:val="FF0000"/>
          <w:sz w:val="40"/>
          <w:szCs w:val="40"/>
        </w:rPr>
        <w:t xml:space="preserve">November </w:t>
      </w:r>
      <w:r w:rsidR="00C86E27">
        <w:rPr>
          <w:rFonts w:ascii="Verdana" w:hAnsi="Verdana"/>
          <w:color w:val="FF0000"/>
          <w:sz w:val="40"/>
          <w:szCs w:val="40"/>
        </w:rPr>
        <w:t>19</w:t>
      </w:r>
      <w:r w:rsidR="00230C0A" w:rsidRPr="00694ED8">
        <w:rPr>
          <w:rFonts w:ascii="Verdana" w:hAnsi="Verdana"/>
          <w:color w:val="FF0000"/>
          <w:sz w:val="40"/>
          <w:szCs w:val="40"/>
        </w:rPr>
        <w:t>, 2020</w:t>
      </w:r>
    </w:p>
    <w:p w14:paraId="7A20BD9E" w14:textId="5DB91726" w:rsidR="00A82F6D" w:rsidRPr="00694ED8" w:rsidRDefault="00A82F6D" w:rsidP="00A82F6D">
      <w:pPr>
        <w:rPr>
          <w:rFonts w:ascii="Verdana" w:hAnsi="Verdana"/>
        </w:rPr>
      </w:pPr>
    </w:p>
    <w:p w14:paraId="79A2B20B" w14:textId="2F3253B6" w:rsidR="007929E8" w:rsidRPr="00694ED8" w:rsidRDefault="007929E8" w:rsidP="00A82F6D">
      <w:pPr>
        <w:rPr>
          <w:rFonts w:ascii="Verdana" w:hAnsi="Verdana"/>
          <w:b/>
          <w:bCs/>
          <w:sz w:val="24"/>
          <w:szCs w:val="24"/>
        </w:rPr>
      </w:pPr>
    </w:p>
    <w:p w14:paraId="06E51548" w14:textId="38C22E3B" w:rsidR="007929E8" w:rsidRPr="00694ED8" w:rsidRDefault="00144422" w:rsidP="00A82F6D">
      <w:pPr>
        <w:rPr>
          <w:rFonts w:ascii="Verdana" w:hAnsi="Verdana"/>
          <w:b/>
          <w:bCs/>
          <w:sz w:val="24"/>
          <w:szCs w:val="24"/>
        </w:rPr>
      </w:pPr>
      <w:r w:rsidRPr="00694ED8">
        <w:rPr>
          <w:rFonts w:ascii="Verdana" w:hAnsi="Verdana"/>
          <w:noProof/>
        </w:rPr>
        <mc:AlternateContent>
          <mc:Choice Requires="wps">
            <w:drawing>
              <wp:anchor distT="0" distB="0" distL="114300" distR="114300" simplePos="0" relativeHeight="251676672" behindDoc="0" locked="0" layoutInCell="1" allowOverlap="1" wp14:anchorId="0B9D2DB2" wp14:editId="2045D373">
                <wp:simplePos x="0" y="0"/>
                <wp:positionH relativeFrom="margin">
                  <wp:posOffset>365760</wp:posOffset>
                </wp:positionH>
                <wp:positionV relativeFrom="paragraph">
                  <wp:posOffset>190113</wp:posOffset>
                </wp:positionV>
                <wp:extent cx="5112385" cy="1764665"/>
                <wp:effectExtent l="0" t="0" r="12065" b="26035"/>
                <wp:wrapNone/>
                <wp:docPr id="11" name="Text Box 11"/>
                <wp:cNvGraphicFramePr/>
                <a:graphic xmlns:a="http://schemas.openxmlformats.org/drawingml/2006/main">
                  <a:graphicData uri="http://schemas.microsoft.com/office/word/2010/wordprocessingShape">
                    <wps:wsp>
                      <wps:cNvSpPr txBox="1"/>
                      <wps:spPr>
                        <a:xfrm>
                          <a:off x="0" y="0"/>
                          <a:ext cx="5112385" cy="1764665"/>
                        </a:xfrm>
                        <a:prstGeom prst="rect">
                          <a:avLst/>
                        </a:prstGeom>
                        <a:solidFill>
                          <a:srgbClr val="E7E6E6"/>
                        </a:solidFill>
                        <a:ln w="6350">
                          <a:solidFill>
                            <a:prstClr val="black"/>
                          </a:solidFill>
                        </a:ln>
                      </wps:spPr>
                      <wps:txbx>
                        <w:txbxContent>
                          <w:p w14:paraId="525FADA0" w14:textId="656B3911" w:rsidR="00190387" w:rsidRDefault="00190387" w:rsidP="00144422">
                            <w:pPr>
                              <w:rPr>
                                <w:rStyle w:val="Hyperlink"/>
                                <w:rFonts w:ascii="Georgia" w:hAnsi="Georgia"/>
                              </w:rPr>
                            </w:pPr>
                            <w:r>
                              <w:rPr>
                                <w:rFonts w:ascii="Georgia" w:hAnsi="Georgia"/>
                              </w:rPr>
                              <w:t>For more information on the Coronavirus</w:t>
                            </w:r>
                            <w:r w:rsidR="00E53D08">
                              <w:rPr>
                                <w:rFonts w:ascii="Georgia" w:hAnsi="Georgia"/>
                              </w:rPr>
                              <w:t xml:space="preserve"> and related issues for schools</w:t>
                            </w:r>
                            <w:r>
                              <w:rPr>
                                <w:rFonts w:ascii="Georgia" w:hAnsi="Georgia"/>
                              </w:rPr>
                              <w:t>, visit:</w:t>
                            </w:r>
                            <w:r w:rsidRPr="00BD015A">
                              <w:rPr>
                                <w:rFonts w:ascii="Georgia" w:hAnsi="Georgia"/>
                              </w:rPr>
                              <w:t xml:space="preserve"> </w:t>
                            </w:r>
                            <w:hyperlink r:id="rId9" w:history="1">
                              <w:r w:rsidRPr="00411E9E">
                                <w:rPr>
                                  <w:rStyle w:val="Hyperlink"/>
                                  <w:rFonts w:ascii="Georgia" w:hAnsi="Georgia"/>
                                </w:rPr>
                                <w:t>www.doe.in.gov</w:t>
                              </w:r>
                            </w:hyperlink>
                            <w:r>
                              <w:rPr>
                                <w:rFonts w:ascii="Georgia" w:hAnsi="Georgia"/>
                              </w:rPr>
                              <w:t xml:space="preserve">; </w:t>
                            </w:r>
                            <w:hyperlink r:id="rId10" w:history="1">
                              <w:r w:rsidRPr="00411E9E">
                                <w:rPr>
                                  <w:rStyle w:val="Hyperlink"/>
                                  <w:rFonts w:ascii="Georgia" w:hAnsi="Georgia"/>
                                </w:rPr>
                                <w:t>www.cdc.gov</w:t>
                              </w:r>
                            </w:hyperlink>
                            <w:r>
                              <w:rPr>
                                <w:rFonts w:ascii="Georgia" w:hAnsi="Georgia"/>
                              </w:rPr>
                              <w:t xml:space="preserve">; </w:t>
                            </w:r>
                            <w:hyperlink r:id="rId11" w:history="1">
                              <w:r w:rsidRPr="006514BE">
                                <w:rPr>
                                  <w:rStyle w:val="Hyperlink"/>
                                  <w:rFonts w:ascii="Georgia" w:hAnsi="Georgia"/>
                                </w:rPr>
                                <w:t>www.in.gov/isdh</w:t>
                              </w:r>
                            </w:hyperlink>
                            <w:r>
                              <w:rPr>
                                <w:rFonts w:ascii="Georgia" w:hAnsi="Georgia"/>
                              </w:rPr>
                              <w:t xml:space="preserve">; </w:t>
                            </w:r>
                            <w:hyperlink r:id="rId12" w:history="1">
                              <w:r w:rsidRPr="006514BE">
                                <w:rPr>
                                  <w:rStyle w:val="Hyperlink"/>
                                  <w:rFonts w:ascii="Georgia" w:hAnsi="Georgia"/>
                                </w:rPr>
                                <w:t>www.ed.gov/coronavirus</w:t>
                              </w:r>
                            </w:hyperlink>
                            <w:r w:rsidR="00144422">
                              <w:rPr>
                                <w:rStyle w:val="Hyperlink"/>
                                <w:rFonts w:ascii="Georgia" w:hAnsi="Georgia"/>
                              </w:rPr>
                              <w:t>.</w:t>
                            </w:r>
                          </w:p>
                          <w:p w14:paraId="4D326B68" w14:textId="0BE437EF" w:rsidR="00144422" w:rsidRPr="00144422" w:rsidRDefault="00144422" w:rsidP="00144422">
                            <w:pPr>
                              <w:rPr>
                                <w:rFonts w:ascii="Georgia" w:hAnsi="Georgia"/>
                              </w:rPr>
                            </w:pPr>
                            <w:r w:rsidRPr="00144422">
                              <w:rPr>
                                <w:rFonts w:ascii="Georgia" w:hAnsi="Georgia"/>
                              </w:rPr>
                              <w:t xml:space="preserve">This </w:t>
                            </w:r>
                            <w:r>
                              <w:rPr>
                                <w:rFonts w:ascii="Georgia" w:hAnsi="Georgia"/>
                              </w:rPr>
                              <w:t>update supplements the Coronavirus Resource Guide dated August 19, 2020 and</w:t>
                            </w:r>
                            <w:r w:rsidRPr="00144422">
                              <w:rPr>
                                <w:rFonts w:ascii="Georgia" w:hAnsi="Georgia"/>
                              </w:rPr>
                              <w:t xml:space="preserve"> was written to direct you to appropriate </w:t>
                            </w:r>
                            <w:r>
                              <w:rPr>
                                <w:rFonts w:ascii="Georgia" w:hAnsi="Georgia"/>
                              </w:rPr>
                              <w:t xml:space="preserve">updated </w:t>
                            </w:r>
                            <w:r w:rsidRPr="00144422">
                              <w:rPr>
                                <w:rFonts w:ascii="Georgia" w:hAnsi="Georgia"/>
                              </w:rPr>
                              <w:t>resources and services</w:t>
                            </w:r>
                            <w:r>
                              <w:rPr>
                                <w:rFonts w:ascii="Georgia" w:hAnsi="Georgia"/>
                              </w:rPr>
                              <w:t xml:space="preserve">. </w:t>
                            </w:r>
                            <w:r w:rsidRPr="00144422">
                              <w:rPr>
                                <w:rFonts w:ascii="Georgia" w:hAnsi="Georgia"/>
                              </w:rPr>
                              <w:t xml:space="preserve">It should not be used to replace local, state, or federal guidelines. All references have been provided in-line and </w:t>
                            </w:r>
                            <w:r>
                              <w:rPr>
                                <w:rFonts w:ascii="Georgia" w:hAnsi="Georgia"/>
                              </w:rPr>
                              <w:t>i</w:t>
                            </w:r>
                            <w:r w:rsidRPr="00144422">
                              <w:rPr>
                                <w:rFonts w:ascii="Georgia" w:hAnsi="Georgia"/>
                              </w:rPr>
                              <w:t xml:space="preserve">n a resource </w:t>
                            </w:r>
                            <w:r>
                              <w:rPr>
                                <w:rFonts w:ascii="Georgia" w:hAnsi="Georgia"/>
                              </w:rPr>
                              <w:t xml:space="preserve">section at the end of the update </w:t>
                            </w:r>
                            <w:r w:rsidRPr="00144422">
                              <w:rPr>
                                <w:rFonts w:ascii="Georgia" w:hAnsi="Georgia"/>
                              </w:rPr>
                              <w:t xml:space="preserve">to help you continue your research. All information has been adapted from state </w:t>
                            </w:r>
                            <w:r>
                              <w:rPr>
                                <w:rFonts w:ascii="Georgia" w:hAnsi="Georgia"/>
                              </w:rPr>
                              <w:t xml:space="preserve">and federal </w:t>
                            </w:r>
                            <w:r w:rsidRPr="00144422">
                              <w:rPr>
                                <w:rFonts w:ascii="Georgia" w:hAnsi="Georgia"/>
                              </w:rPr>
                              <w:t xml:space="preserve">agencies and other quality resources to support and specify the role of the school board during this pandemic.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D2DB2" id="_x0000_t202" coordsize="21600,21600" o:spt="202" path="m,l,21600r21600,l21600,xe">
                <v:stroke joinstyle="miter"/>
                <v:path gradientshapeok="t" o:connecttype="rect"/>
              </v:shapetype>
              <v:shape id="Text Box 11" o:spid="_x0000_s1026" type="#_x0000_t202" style="position:absolute;margin-left:28.8pt;margin-top:14.95pt;width:402.55pt;height:138.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" fillcolor="#e7e6e6" strokeweight=".5pt">
                <v:textbox>
                  <w:txbxContent>
                    <w:p w14:paraId="525FADA0" w14:textId="656B3911" w:rsidR="00190387" w:rsidRDefault="00190387" w:rsidP="00144422">
                      <w:pPr>
                        <w:rPr>
                          <w:rStyle w:val="Hyperlink"/>
                          <w:rFonts w:ascii="Georgia" w:hAnsi="Georgia"/>
                        </w:rPr>
                      </w:pPr>
                      <w:r>
                        <w:rPr>
                          <w:rFonts w:ascii="Georgia" w:hAnsi="Georgia"/>
                        </w:rPr>
                        <w:t>For more information on the Coronavirus</w:t>
                      </w:r>
                      <w:r w:rsidR="00E53D08">
                        <w:rPr>
                          <w:rFonts w:ascii="Georgia" w:hAnsi="Georgia"/>
                        </w:rPr>
                        <w:t xml:space="preserve"> and related issues for schools</w:t>
                      </w:r>
                      <w:r>
                        <w:rPr>
                          <w:rFonts w:ascii="Georgia" w:hAnsi="Georgia"/>
                        </w:rPr>
                        <w:t>, visit:</w:t>
                      </w:r>
                      <w:r w:rsidRPr="00BD015A">
                        <w:rPr>
                          <w:rFonts w:ascii="Georgia" w:hAnsi="Georgia"/>
                        </w:rPr>
                        <w:t xml:space="preserve"> </w:t>
                      </w:r>
                      <w:hyperlink r:id="rId13" w:history="1">
                        <w:r w:rsidRPr="00411E9E">
                          <w:rPr>
                            <w:rStyle w:val="Hyperlink"/>
                            <w:rFonts w:ascii="Georgia" w:hAnsi="Georgia"/>
                          </w:rPr>
                          <w:t>www.doe.in.gov</w:t>
                        </w:r>
                      </w:hyperlink>
                      <w:r>
                        <w:rPr>
                          <w:rFonts w:ascii="Georgia" w:hAnsi="Georgia"/>
                        </w:rPr>
                        <w:t xml:space="preserve">; </w:t>
                      </w:r>
                      <w:hyperlink r:id="rId14" w:history="1">
                        <w:r w:rsidRPr="00411E9E">
                          <w:rPr>
                            <w:rStyle w:val="Hyperlink"/>
                            <w:rFonts w:ascii="Georgia" w:hAnsi="Georgia"/>
                          </w:rPr>
                          <w:t>www.cdc.gov</w:t>
                        </w:r>
                      </w:hyperlink>
                      <w:r>
                        <w:rPr>
                          <w:rFonts w:ascii="Georgia" w:hAnsi="Georgia"/>
                        </w:rPr>
                        <w:t xml:space="preserve">; </w:t>
                      </w:r>
                      <w:hyperlink r:id="rId15" w:history="1">
                        <w:r w:rsidRPr="006514BE">
                          <w:rPr>
                            <w:rStyle w:val="Hyperlink"/>
                            <w:rFonts w:ascii="Georgia" w:hAnsi="Georgia"/>
                          </w:rPr>
                          <w:t>www.in.gov/isdh</w:t>
                        </w:r>
                      </w:hyperlink>
                      <w:r>
                        <w:rPr>
                          <w:rFonts w:ascii="Georgia" w:hAnsi="Georgia"/>
                        </w:rPr>
                        <w:t xml:space="preserve">; </w:t>
                      </w:r>
                      <w:hyperlink r:id="rId16" w:history="1">
                        <w:r w:rsidRPr="006514BE">
                          <w:rPr>
                            <w:rStyle w:val="Hyperlink"/>
                            <w:rFonts w:ascii="Georgia" w:hAnsi="Georgia"/>
                          </w:rPr>
                          <w:t>www.ed.gov/coronavirus</w:t>
                        </w:r>
                      </w:hyperlink>
                      <w:r w:rsidR="00144422">
                        <w:rPr>
                          <w:rStyle w:val="Hyperlink"/>
                          <w:rFonts w:ascii="Georgia" w:hAnsi="Georgia"/>
                        </w:rPr>
                        <w:t>.</w:t>
                      </w:r>
                    </w:p>
                    <w:p w14:paraId="4D326B68" w14:textId="0BE437EF" w:rsidR="00144422" w:rsidRPr="00144422" w:rsidRDefault="00144422" w:rsidP="00144422">
                      <w:pPr>
                        <w:rPr>
                          <w:rFonts w:ascii="Georgia" w:hAnsi="Georgia"/>
                        </w:rPr>
                      </w:pPr>
                      <w:r w:rsidRPr="00144422">
                        <w:rPr>
                          <w:rFonts w:ascii="Georgia" w:hAnsi="Georgia"/>
                        </w:rPr>
                        <w:t xml:space="preserve">This </w:t>
                      </w:r>
                      <w:r>
                        <w:rPr>
                          <w:rFonts w:ascii="Georgia" w:hAnsi="Georgia"/>
                        </w:rPr>
                        <w:t>update supplements the Coronavirus Resource Guide dated August 19, 2020 and</w:t>
                      </w:r>
                      <w:r w:rsidRPr="00144422">
                        <w:rPr>
                          <w:rFonts w:ascii="Georgia" w:hAnsi="Georgia"/>
                        </w:rPr>
                        <w:t xml:space="preserve"> was written to direct you to appropriate </w:t>
                      </w:r>
                      <w:r>
                        <w:rPr>
                          <w:rFonts w:ascii="Georgia" w:hAnsi="Georgia"/>
                        </w:rPr>
                        <w:t xml:space="preserve">updated </w:t>
                      </w:r>
                      <w:r w:rsidRPr="00144422">
                        <w:rPr>
                          <w:rFonts w:ascii="Georgia" w:hAnsi="Georgia"/>
                        </w:rPr>
                        <w:t>resources and services</w:t>
                      </w:r>
                      <w:r>
                        <w:rPr>
                          <w:rFonts w:ascii="Georgia" w:hAnsi="Georgia"/>
                        </w:rPr>
                        <w:t xml:space="preserve">. </w:t>
                      </w:r>
                      <w:r w:rsidRPr="00144422">
                        <w:rPr>
                          <w:rFonts w:ascii="Georgia" w:hAnsi="Georgia"/>
                        </w:rPr>
                        <w:t xml:space="preserve">It should not be used to replace local, state, or federal guidelines. All references have been provided in-line and </w:t>
                      </w:r>
                      <w:r>
                        <w:rPr>
                          <w:rFonts w:ascii="Georgia" w:hAnsi="Georgia"/>
                        </w:rPr>
                        <w:t>i</w:t>
                      </w:r>
                      <w:r w:rsidRPr="00144422">
                        <w:rPr>
                          <w:rFonts w:ascii="Georgia" w:hAnsi="Georgia"/>
                        </w:rPr>
                        <w:t xml:space="preserve">n a resource </w:t>
                      </w:r>
                      <w:r>
                        <w:rPr>
                          <w:rFonts w:ascii="Georgia" w:hAnsi="Georgia"/>
                        </w:rPr>
                        <w:t xml:space="preserve">section at the end of the update </w:t>
                      </w:r>
                      <w:r w:rsidRPr="00144422">
                        <w:rPr>
                          <w:rFonts w:ascii="Georgia" w:hAnsi="Georgia"/>
                        </w:rPr>
                        <w:t xml:space="preserve">to help you continue your research. All information has been adapted from state </w:t>
                      </w:r>
                      <w:r>
                        <w:rPr>
                          <w:rFonts w:ascii="Georgia" w:hAnsi="Georgia"/>
                        </w:rPr>
                        <w:t xml:space="preserve">and federal </w:t>
                      </w:r>
                      <w:r w:rsidRPr="00144422">
                        <w:rPr>
                          <w:rFonts w:ascii="Georgia" w:hAnsi="Georgia"/>
                        </w:rPr>
                        <w:t xml:space="preserve">agencies and other quality resources to support and specify the role of the school board during this pandemic. </w:t>
                      </w:r>
                    </w:p>
                  </w:txbxContent>
                </v:textbox>
                <w10:wrap anchorx="margin"/>
              </v:shape>
            </w:pict>
          </mc:Fallback>
        </mc:AlternateContent>
      </w:r>
    </w:p>
    <w:p w14:paraId="42D43EC0" w14:textId="256F1529" w:rsidR="00DB64B1" w:rsidRPr="00694ED8" w:rsidRDefault="00DB64B1" w:rsidP="00A82F6D">
      <w:pPr>
        <w:rPr>
          <w:rFonts w:ascii="Verdana" w:hAnsi="Verdana"/>
          <w:sz w:val="24"/>
          <w:szCs w:val="24"/>
        </w:rPr>
      </w:pPr>
    </w:p>
    <w:p w14:paraId="4E3FD442" w14:textId="7C0B5AAA" w:rsidR="00A82F6D" w:rsidRPr="00694ED8" w:rsidRDefault="00A82F6D" w:rsidP="00A82F6D">
      <w:pPr>
        <w:rPr>
          <w:rFonts w:ascii="Verdana" w:hAnsi="Verdana"/>
        </w:rPr>
      </w:pPr>
    </w:p>
    <w:p w14:paraId="119398C5" w14:textId="69026F36" w:rsidR="00A82F6D" w:rsidRPr="00694ED8" w:rsidRDefault="00A82F6D" w:rsidP="00A82F6D">
      <w:pPr>
        <w:rPr>
          <w:rFonts w:ascii="Verdana" w:hAnsi="Verdana"/>
        </w:rPr>
      </w:pPr>
    </w:p>
    <w:p w14:paraId="6965E223" w14:textId="66E904D4" w:rsidR="00A82F6D" w:rsidRPr="00694ED8" w:rsidRDefault="00A82F6D" w:rsidP="00A82F6D">
      <w:pPr>
        <w:rPr>
          <w:rFonts w:ascii="Verdana" w:hAnsi="Verdana"/>
        </w:rPr>
      </w:pPr>
    </w:p>
    <w:p w14:paraId="542B86FD" w14:textId="2836A2B1" w:rsidR="00A82F6D" w:rsidRPr="00694ED8" w:rsidRDefault="00A82F6D" w:rsidP="00A82F6D">
      <w:pPr>
        <w:rPr>
          <w:rFonts w:ascii="Verdana" w:hAnsi="Verdana"/>
        </w:rPr>
      </w:pPr>
    </w:p>
    <w:p w14:paraId="7EECC587" w14:textId="4FFE1613" w:rsidR="00EF59D0" w:rsidRPr="00694ED8" w:rsidRDefault="00EF59D0" w:rsidP="00A82F6D">
      <w:pPr>
        <w:rPr>
          <w:rFonts w:ascii="Verdana" w:hAnsi="Verdana"/>
        </w:rPr>
      </w:pPr>
    </w:p>
    <w:p w14:paraId="5BAA1AE3" w14:textId="1BD0FA69" w:rsidR="004F1721" w:rsidRPr="00694ED8" w:rsidRDefault="009D4D57" w:rsidP="006E52A3">
      <w:pPr>
        <w:rPr>
          <w:rFonts w:ascii="Verdana" w:hAnsi="Verdana"/>
        </w:rPr>
        <w:sectPr w:rsidR="004F1721" w:rsidRPr="00694ED8" w:rsidSect="00F25C0D">
          <w:footerReference w:type="default" r:id="rId17"/>
          <w:pgSz w:w="12240" w:h="15840"/>
          <w:pgMar w:top="1440" w:right="1440" w:bottom="1440" w:left="1440" w:header="720" w:footer="720" w:gutter="0"/>
          <w:pgNumType w:fmt="lowerRoman" w:start="1"/>
          <w:cols w:space="720"/>
          <w:titlePg/>
          <w:docGrid w:linePitch="360"/>
        </w:sectPr>
      </w:pPr>
      <w:r w:rsidRPr="00694ED8">
        <w:rPr>
          <w:rFonts w:ascii="Verdana" w:hAnsi="Verdana"/>
          <w:noProof/>
        </w:rPr>
        <mc:AlternateContent>
          <mc:Choice Requires="wps">
            <w:drawing>
              <wp:anchor distT="0" distB="0" distL="114300" distR="114300" simplePos="0" relativeHeight="251689984" behindDoc="0" locked="0" layoutInCell="1" allowOverlap="1" wp14:anchorId="5E269F31" wp14:editId="20C167EA">
                <wp:simplePos x="0" y="0"/>
                <wp:positionH relativeFrom="column">
                  <wp:posOffset>2272444</wp:posOffset>
                </wp:positionH>
                <wp:positionV relativeFrom="paragraph">
                  <wp:posOffset>144256</wp:posOffset>
                </wp:positionV>
                <wp:extent cx="1086679" cy="563217"/>
                <wp:effectExtent l="0" t="0" r="0" b="8890"/>
                <wp:wrapNone/>
                <wp:docPr id="14" name="Rectangle 14"/>
                <wp:cNvGraphicFramePr/>
                <a:graphic xmlns:a="http://schemas.openxmlformats.org/drawingml/2006/main">
                  <a:graphicData uri="http://schemas.microsoft.com/office/word/2010/wordprocessingShape">
                    <wps:wsp>
                      <wps:cNvSpPr/>
                      <wps:spPr>
                        <a:xfrm>
                          <a:off x="0" y="0"/>
                          <a:ext cx="1086679" cy="5632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BE41A" id="Rectangle 14" o:spid="_x0000_s1026" style="position:absolute;margin-left:178.95pt;margin-top:11.35pt;width:85.55pt;height:44.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" fillcolor="white [3212]" stroked="f" strokeweight="1pt"/>
            </w:pict>
          </mc:Fallback>
        </mc:AlternateContent>
      </w:r>
    </w:p>
    <w:p w14:paraId="4A033E63" w14:textId="78576335" w:rsidR="00353A71" w:rsidRPr="00694ED8" w:rsidRDefault="00F1594E" w:rsidP="00C66D48">
      <w:pPr>
        <w:pStyle w:val="Heading1"/>
        <w:spacing w:after="240"/>
        <w:rPr>
          <w:rFonts w:ascii="Verdana" w:hAnsi="Verdana"/>
          <w:color w:val="auto"/>
          <w:sz w:val="36"/>
          <w:szCs w:val="36"/>
        </w:rPr>
      </w:pPr>
      <w:r w:rsidRPr="00694ED8">
        <w:rPr>
          <w:rFonts w:ascii="Verdana" w:eastAsia="Calibri" w:hAnsi="Verdana" w:cs="Times New Roman"/>
          <w:noProof/>
          <w:color w:val="auto"/>
        </w:rPr>
        <w:lastRenderedPageBreak/>
        <mc:AlternateContent>
          <mc:Choice Requires="wps">
            <w:drawing>
              <wp:anchor distT="0" distB="0" distL="114300" distR="114300" simplePos="0" relativeHeight="251663360" behindDoc="0" locked="0" layoutInCell="1" allowOverlap="1" wp14:anchorId="2391B46C" wp14:editId="0665D927">
                <wp:simplePos x="0" y="0"/>
                <wp:positionH relativeFrom="margin">
                  <wp:posOffset>-29128</wp:posOffset>
                </wp:positionH>
                <wp:positionV relativeFrom="paragraph">
                  <wp:posOffset>371143</wp:posOffset>
                </wp:positionV>
                <wp:extent cx="5905500" cy="45719"/>
                <wp:effectExtent l="0" t="0" r="0" b="0"/>
                <wp:wrapNone/>
                <wp:docPr id="4" name="Rectangle 4"/>
                <wp:cNvGraphicFramePr/>
                <a:graphic xmlns:a="http://schemas.openxmlformats.org/drawingml/2006/main">
                  <a:graphicData uri="http://schemas.microsoft.com/office/word/2010/wordprocessingShape">
                    <wps:wsp>
                      <wps:cNvSpPr/>
                      <wps:spPr>
                        <a:xfrm>
                          <a:off x="0" y="0"/>
                          <a:ext cx="5905500" cy="45719"/>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9D119" id="Rectangle 4" o:spid="_x0000_s1026" style="position:absolute;margin-left:-2.3pt;margin-top:29.2pt;width:465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" fillcolor="#c00000" stroked="f" strokeweight="2pt">
                <w10:wrap anchorx="margin"/>
              </v:rect>
            </w:pict>
          </mc:Fallback>
        </mc:AlternateContent>
      </w:r>
      <w:r w:rsidR="00B17C54" w:rsidRPr="00694ED8">
        <w:rPr>
          <w:rFonts w:ascii="Verdana" w:hAnsi="Verdana"/>
          <w:color w:val="auto"/>
          <w:sz w:val="36"/>
          <w:szCs w:val="36"/>
        </w:rPr>
        <w:t xml:space="preserve">Updates </w:t>
      </w:r>
      <w:r w:rsidR="00582302" w:rsidRPr="00694ED8">
        <w:rPr>
          <w:rFonts w:ascii="Verdana" w:hAnsi="Verdana"/>
          <w:color w:val="auto"/>
          <w:sz w:val="36"/>
          <w:szCs w:val="36"/>
        </w:rPr>
        <w:t>f</w:t>
      </w:r>
      <w:r w:rsidR="00B17C54" w:rsidRPr="00694ED8">
        <w:rPr>
          <w:rFonts w:ascii="Verdana" w:hAnsi="Verdana"/>
          <w:color w:val="auto"/>
          <w:sz w:val="36"/>
          <w:szCs w:val="36"/>
        </w:rPr>
        <w:t>rom the State of Indiana</w:t>
      </w:r>
    </w:p>
    <w:p w14:paraId="3B9D9427" w14:textId="0010B368" w:rsidR="00583EB0" w:rsidRPr="00694ED8" w:rsidRDefault="00876D06" w:rsidP="00876D06">
      <w:pPr>
        <w:spacing w:after="0"/>
        <w:rPr>
          <w:rFonts w:ascii="Verdana" w:hAnsi="Verdana"/>
          <w:sz w:val="36"/>
          <w:szCs w:val="36"/>
          <w:u w:val="single"/>
        </w:rPr>
      </w:pPr>
      <w:bookmarkStart w:id="0" w:name="_Hlk49858774"/>
      <w:r w:rsidRPr="00694ED8">
        <w:rPr>
          <w:rFonts w:ascii="Verdana" w:hAnsi="Verdana"/>
          <w:sz w:val="36"/>
          <w:szCs w:val="36"/>
          <w:u w:val="single"/>
        </w:rPr>
        <w:t>Executive Orders</w:t>
      </w:r>
    </w:p>
    <w:bookmarkEnd w:id="0"/>
    <w:p w14:paraId="201345B6" w14:textId="43C18975" w:rsidR="002D0CD6" w:rsidRDefault="002D0CD6" w:rsidP="00D60E8E">
      <w:pPr>
        <w:spacing w:after="0"/>
        <w:rPr>
          <w:rFonts w:ascii="Verdana" w:hAnsi="Verdana"/>
          <w:sz w:val="24"/>
          <w:szCs w:val="24"/>
        </w:rPr>
      </w:pPr>
    </w:p>
    <w:p w14:paraId="17478A7A" w14:textId="34DDFD44" w:rsidR="00877937" w:rsidRDefault="005E444C" w:rsidP="005E444C">
      <w:pPr>
        <w:spacing w:after="0"/>
        <w:rPr>
          <w:rFonts w:ascii="Verdana" w:hAnsi="Verdana"/>
          <w:sz w:val="24"/>
          <w:szCs w:val="24"/>
        </w:rPr>
      </w:pPr>
      <w:r>
        <w:rPr>
          <w:rFonts w:ascii="Verdana" w:hAnsi="Verdana"/>
          <w:sz w:val="24"/>
          <w:szCs w:val="24"/>
        </w:rPr>
        <w:t xml:space="preserve">On </w:t>
      </w:r>
      <w:r w:rsidR="008D427E">
        <w:rPr>
          <w:rFonts w:ascii="Verdana" w:hAnsi="Verdana"/>
          <w:sz w:val="24"/>
          <w:szCs w:val="24"/>
        </w:rPr>
        <w:t>November 13</w:t>
      </w:r>
      <w:r>
        <w:rPr>
          <w:rFonts w:ascii="Verdana" w:hAnsi="Verdana"/>
          <w:sz w:val="24"/>
          <w:szCs w:val="24"/>
        </w:rPr>
        <w:t>, 2020, the Governor issued Executive Order 20-4</w:t>
      </w:r>
      <w:r w:rsidR="008D427E">
        <w:rPr>
          <w:rFonts w:ascii="Verdana" w:hAnsi="Verdana"/>
          <w:sz w:val="24"/>
          <w:szCs w:val="24"/>
        </w:rPr>
        <w:t>8</w:t>
      </w:r>
      <w:r>
        <w:rPr>
          <w:rFonts w:ascii="Verdana" w:hAnsi="Verdana"/>
          <w:sz w:val="24"/>
          <w:szCs w:val="24"/>
        </w:rPr>
        <w:t xml:space="preserve">, </w:t>
      </w:r>
      <w:r w:rsidR="008D427E">
        <w:rPr>
          <w:rFonts w:ascii="Verdana" w:hAnsi="Verdana"/>
          <w:sz w:val="24"/>
          <w:szCs w:val="24"/>
        </w:rPr>
        <w:t xml:space="preserve">rescinding Stage 5 and its measures and restrictions. The new executive order </w:t>
      </w:r>
      <w:r w:rsidR="00262177">
        <w:rPr>
          <w:rFonts w:ascii="Verdana" w:hAnsi="Verdana"/>
          <w:sz w:val="24"/>
          <w:szCs w:val="24"/>
        </w:rPr>
        <w:t xml:space="preserve">sets forth (1) general directives for all individuals and businesses, (2) specific directives for hospitals, restaurants and other food and beverage venues, and educational entities, and (3) special restrictions on counties based on designated colors. This executive order went into effect on </w:t>
      </w:r>
      <w:proofErr w:type="gramStart"/>
      <w:r w:rsidR="00262177">
        <w:rPr>
          <w:rFonts w:ascii="Verdana" w:hAnsi="Verdana"/>
          <w:sz w:val="24"/>
          <w:szCs w:val="24"/>
        </w:rPr>
        <w:t>November 15, 2020, and</w:t>
      </w:r>
      <w:proofErr w:type="gramEnd"/>
      <w:r w:rsidR="00262177">
        <w:rPr>
          <w:rFonts w:ascii="Verdana" w:hAnsi="Verdana"/>
          <w:sz w:val="24"/>
          <w:szCs w:val="24"/>
        </w:rPr>
        <w:t xml:space="preserve"> will remain in effect through </w:t>
      </w:r>
      <w:r>
        <w:rPr>
          <w:rFonts w:ascii="Verdana" w:hAnsi="Verdana"/>
          <w:sz w:val="24"/>
          <w:szCs w:val="24"/>
        </w:rPr>
        <w:t>December 1</w:t>
      </w:r>
      <w:r w:rsidR="00262177">
        <w:rPr>
          <w:rFonts w:ascii="Verdana" w:hAnsi="Verdana"/>
          <w:sz w:val="24"/>
          <w:szCs w:val="24"/>
        </w:rPr>
        <w:t>2</w:t>
      </w:r>
      <w:r>
        <w:rPr>
          <w:rFonts w:ascii="Verdana" w:hAnsi="Verdana"/>
          <w:sz w:val="24"/>
          <w:szCs w:val="24"/>
        </w:rPr>
        <w:t xml:space="preserve">, 2020. </w:t>
      </w:r>
    </w:p>
    <w:p w14:paraId="1FE0C892" w14:textId="608BABA3" w:rsidR="00877937" w:rsidRDefault="00877937" w:rsidP="005E444C">
      <w:pPr>
        <w:spacing w:after="0"/>
        <w:rPr>
          <w:rFonts w:ascii="Verdana" w:hAnsi="Verdana"/>
          <w:sz w:val="24"/>
          <w:szCs w:val="24"/>
        </w:rPr>
      </w:pPr>
    </w:p>
    <w:p w14:paraId="69446AFF" w14:textId="4FA4AC9C" w:rsidR="004E3E05" w:rsidRDefault="004E3E05" w:rsidP="005E444C">
      <w:pPr>
        <w:spacing w:after="0"/>
        <w:rPr>
          <w:rFonts w:ascii="Verdana" w:hAnsi="Verdana"/>
          <w:sz w:val="24"/>
          <w:szCs w:val="24"/>
        </w:rPr>
      </w:pPr>
      <w:r>
        <w:rPr>
          <w:rFonts w:ascii="Verdana" w:hAnsi="Verdana"/>
          <w:sz w:val="24"/>
          <w:szCs w:val="24"/>
        </w:rPr>
        <w:t xml:space="preserve">Requirements for </w:t>
      </w:r>
      <w:r w:rsidR="003B2E4E">
        <w:rPr>
          <w:rFonts w:ascii="Verdana" w:hAnsi="Verdana"/>
          <w:sz w:val="24"/>
          <w:szCs w:val="24"/>
        </w:rPr>
        <w:t xml:space="preserve">all </w:t>
      </w:r>
      <w:proofErr w:type="gramStart"/>
      <w:r>
        <w:rPr>
          <w:rFonts w:ascii="Verdana" w:hAnsi="Verdana"/>
          <w:sz w:val="24"/>
          <w:szCs w:val="24"/>
        </w:rPr>
        <w:t>public school</w:t>
      </w:r>
      <w:proofErr w:type="gramEnd"/>
      <w:r>
        <w:rPr>
          <w:rFonts w:ascii="Verdana" w:hAnsi="Verdana"/>
          <w:sz w:val="24"/>
          <w:szCs w:val="24"/>
        </w:rPr>
        <w:t xml:space="preserve"> corporations </w:t>
      </w:r>
      <w:r w:rsidR="003B2E4E">
        <w:rPr>
          <w:rFonts w:ascii="Verdana" w:hAnsi="Verdana"/>
          <w:sz w:val="24"/>
          <w:szCs w:val="24"/>
        </w:rPr>
        <w:t>include</w:t>
      </w:r>
      <w:r>
        <w:rPr>
          <w:rFonts w:ascii="Verdana" w:hAnsi="Verdana"/>
          <w:sz w:val="24"/>
          <w:szCs w:val="24"/>
        </w:rPr>
        <w:t>:</w:t>
      </w:r>
    </w:p>
    <w:p w14:paraId="2BA15B0A" w14:textId="2CCFE728" w:rsidR="004E3E05" w:rsidRDefault="004E3E05" w:rsidP="005E444C">
      <w:pPr>
        <w:spacing w:after="0"/>
        <w:rPr>
          <w:rFonts w:ascii="Verdana" w:hAnsi="Verdana"/>
          <w:sz w:val="24"/>
          <w:szCs w:val="24"/>
        </w:rPr>
      </w:pPr>
      <w:r>
        <w:rPr>
          <w:rFonts w:ascii="Verdana" w:hAnsi="Verdana"/>
          <w:sz w:val="24"/>
          <w:szCs w:val="24"/>
        </w:rPr>
        <w:tab/>
        <w:t xml:space="preserve">(1) All students in grades 3-12, all faculty, staff, vendors, contractors, </w:t>
      </w:r>
      <w:r w:rsidR="003B2E4E">
        <w:rPr>
          <w:rFonts w:ascii="Verdana" w:hAnsi="Verdana"/>
          <w:sz w:val="24"/>
          <w:szCs w:val="24"/>
        </w:rPr>
        <w:tab/>
      </w:r>
      <w:r>
        <w:rPr>
          <w:rFonts w:ascii="Verdana" w:hAnsi="Verdana"/>
          <w:sz w:val="24"/>
          <w:szCs w:val="24"/>
        </w:rPr>
        <w:t xml:space="preserve">volunteers, and visitors must wear a face covering or face shield while </w:t>
      </w:r>
      <w:r w:rsidR="003B2E4E">
        <w:rPr>
          <w:rFonts w:ascii="Verdana" w:hAnsi="Verdana"/>
          <w:sz w:val="24"/>
          <w:szCs w:val="24"/>
        </w:rPr>
        <w:tab/>
      </w:r>
      <w:r>
        <w:rPr>
          <w:rFonts w:ascii="Verdana" w:hAnsi="Verdana"/>
          <w:sz w:val="24"/>
          <w:szCs w:val="24"/>
        </w:rPr>
        <w:t xml:space="preserve">physically present in any building, facility, or grounds unless an </w:t>
      </w:r>
      <w:r w:rsidR="003B2E4E">
        <w:rPr>
          <w:rFonts w:ascii="Verdana" w:hAnsi="Verdana"/>
          <w:sz w:val="24"/>
          <w:szCs w:val="24"/>
        </w:rPr>
        <w:tab/>
      </w:r>
      <w:r>
        <w:rPr>
          <w:rFonts w:ascii="Verdana" w:hAnsi="Verdana"/>
          <w:sz w:val="24"/>
          <w:szCs w:val="24"/>
        </w:rPr>
        <w:t>individual meets one of the exemptions listed in the order.</w:t>
      </w:r>
    </w:p>
    <w:p w14:paraId="1D440DFB" w14:textId="34764D64" w:rsidR="004E3E05" w:rsidRDefault="004E3E05" w:rsidP="005E444C">
      <w:pPr>
        <w:spacing w:after="0"/>
        <w:rPr>
          <w:rFonts w:ascii="Verdana" w:hAnsi="Verdana"/>
          <w:sz w:val="24"/>
          <w:szCs w:val="24"/>
        </w:rPr>
      </w:pPr>
      <w:r>
        <w:rPr>
          <w:rFonts w:ascii="Verdana" w:hAnsi="Verdana"/>
          <w:sz w:val="24"/>
          <w:szCs w:val="24"/>
        </w:rPr>
        <w:tab/>
        <w:t xml:space="preserve">(2) All students regardless of age or grade, and anyone else on a </w:t>
      </w:r>
      <w:r w:rsidR="003B2E4E">
        <w:rPr>
          <w:rFonts w:ascii="Verdana" w:hAnsi="Verdana"/>
          <w:sz w:val="24"/>
          <w:szCs w:val="24"/>
        </w:rPr>
        <w:tab/>
      </w:r>
      <w:r>
        <w:rPr>
          <w:rFonts w:ascii="Verdana" w:hAnsi="Verdana"/>
          <w:sz w:val="24"/>
          <w:szCs w:val="24"/>
        </w:rPr>
        <w:t xml:space="preserve">school bus must wear a face covering or face shield while on the bus </w:t>
      </w:r>
      <w:r w:rsidR="003B2E4E">
        <w:rPr>
          <w:rFonts w:ascii="Verdana" w:hAnsi="Verdana"/>
          <w:sz w:val="24"/>
          <w:szCs w:val="24"/>
        </w:rPr>
        <w:tab/>
      </w:r>
      <w:r>
        <w:rPr>
          <w:rFonts w:ascii="Verdana" w:hAnsi="Verdana"/>
          <w:sz w:val="24"/>
          <w:szCs w:val="24"/>
        </w:rPr>
        <w:t xml:space="preserve">or any other school-sponsored mode of transportation unless an </w:t>
      </w:r>
      <w:r w:rsidR="003B2E4E">
        <w:rPr>
          <w:rFonts w:ascii="Verdana" w:hAnsi="Verdana"/>
          <w:sz w:val="24"/>
          <w:szCs w:val="24"/>
        </w:rPr>
        <w:tab/>
      </w:r>
      <w:r>
        <w:rPr>
          <w:rFonts w:ascii="Verdana" w:hAnsi="Verdana"/>
          <w:sz w:val="24"/>
          <w:szCs w:val="24"/>
        </w:rPr>
        <w:t>individual meets one of the exemptions listed in the order.</w:t>
      </w:r>
    </w:p>
    <w:p w14:paraId="61633C49" w14:textId="3E58B472" w:rsidR="004E3E05" w:rsidRDefault="004E3E05" w:rsidP="005E444C">
      <w:pPr>
        <w:spacing w:after="0"/>
        <w:rPr>
          <w:rFonts w:ascii="Verdana" w:hAnsi="Verdana"/>
          <w:sz w:val="24"/>
          <w:szCs w:val="24"/>
        </w:rPr>
      </w:pPr>
    </w:p>
    <w:p w14:paraId="6C0F41DE" w14:textId="0B48E98A" w:rsidR="004E3E05" w:rsidRDefault="004E3E05" w:rsidP="005E444C">
      <w:pPr>
        <w:spacing w:after="0"/>
        <w:rPr>
          <w:rFonts w:ascii="Verdana" w:hAnsi="Verdana"/>
          <w:sz w:val="24"/>
          <w:szCs w:val="24"/>
        </w:rPr>
      </w:pPr>
      <w:r>
        <w:rPr>
          <w:rFonts w:ascii="Verdana" w:hAnsi="Verdana"/>
          <w:sz w:val="24"/>
          <w:szCs w:val="24"/>
        </w:rPr>
        <w:t>Exceptions to the requirements above include:</w:t>
      </w:r>
    </w:p>
    <w:p w14:paraId="0733FC20" w14:textId="3983C940" w:rsidR="004E3E05" w:rsidRDefault="004E3E05" w:rsidP="005E444C">
      <w:pPr>
        <w:spacing w:after="0"/>
        <w:rPr>
          <w:rFonts w:ascii="Verdana" w:hAnsi="Verdana"/>
          <w:sz w:val="24"/>
          <w:szCs w:val="24"/>
        </w:rPr>
      </w:pPr>
      <w:r>
        <w:rPr>
          <w:rFonts w:ascii="Verdana" w:hAnsi="Verdana"/>
          <w:sz w:val="24"/>
          <w:szCs w:val="24"/>
        </w:rPr>
        <w:tab/>
        <w:t xml:space="preserve">(1) Individuals do not have to wear a face covering or face shield while </w:t>
      </w:r>
      <w:r w:rsidR="003B2E4E">
        <w:rPr>
          <w:rFonts w:ascii="Verdana" w:hAnsi="Verdana"/>
          <w:sz w:val="24"/>
          <w:szCs w:val="24"/>
        </w:rPr>
        <w:tab/>
      </w:r>
      <w:r>
        <w:rPr>
          <w:rFonts w:ascii="Verdana" w:hAnsi="Verdana"/>
          <w:sz w:val="24"/>
          <w:szCs w:val="24"/>
        </w:rPr>
        <w:t>eating or drinking.</w:t>
      </w:r>
    </w:p>
    <w:p w14:paraId="02457D55" w14:textId="2E9F4746" w:rsidR="004E3E05" w:rsidRDefault="004E3E05" w:rsidP="005E444C">
      <w:pPr>
        <w:spacing w:after="0"/>
        <w:rPr>
          <w:rFonts w:ascii="Verdana" w:hAnsi="Verdana"/>
          <w:sz w:val="24"/>
          <w:szCs w:val="24"/>
        </w:rPr>
      </w:pPr>
      <w:r>
        <w:rPr>
          <w:rFonts w:ascii="Verdana" w:hAnsi="Verdana"/>
          <w:sz w:val="24"/>
          <w:szCs w:val="24"/>
        </w:rPr>
        <w:tab/>
        <w:t>(2) Faculty and staff</w:t>
      </w:r>
      <w:r w:rsidR="001B08CB">
        <w:rPr>
          <w:rFonts w:ascii="Verdana" w:hAnsi="Verdana"/>
          <w:sz w:val="24"/>
          <w:szCs w:val="24"/>
        </w:rPr>
        <w:t xml:space="preserve">, when present in a room, office, or other place, </w:t>
      </w:r>
      <w:r w:rsidR="003B2E4E">
        <w:rPr>
          <w:rFonts w:ascii="Verdana" w:hAnsi="Verdana"/>
          <w:sz w:val="24"/>
          <w:szCs w:val="24"/>
        </w:rPr>
        <w:tab/>
      </w:r>
      <w:r w:rsidR="001B08CB">
        <w:rPr>
          <w:rFonts w:ascii="Verdana" w:hAnsi="Verdana"/>
          <w:sz w:val="24"/>
          <w:szCs w:val="24"/>
        </w:rPr>
        <w:t xml:space="preserve">do not have to wear a face covering or face shield </w:t>
      </w:r>
      <w:proofErr w:type="gramStart"/>
      <w:r w:rsidR="001B08CB">
        <w:rPr>
          <w:rFonts w:ascii="Verdana" w:hAnsi="Verdana"/>
          <w:sz w:val="24"/>
          <w:szCs w:val="24"/>
        </w:rPr>
        <w:t>as long as</w:t>
      </w:r>
      <w:proofErr w:type="gramEnd"/>
      <w:r w:rsidR="001B08CB">
        <w:rPr>
          <w:rFonts w:ascii="Verdana" w:hAnsi="Verdana"/>
          <w:sz w:val="24"/>
          <w:szCs w:val="24"/>
        </w:rPr>
        <w:t xml:space="preserve"> six feet of </w:t>
      </w:r>
      <w:r w:rsidR="003B2E4E">
        <w:rPr>
          <w:rFonts w:ascii="Verdana" w:hAnsi="Verdana"/>
          <w:sz w:val="24"/>
          <w:szCs w:val="24"/>
        </w:rPr>
        <w:tab/>
      </w:r>
      <w:r w:rsidR="001B08CB">
        <w:rPr>
          <w:rFonts w:ascii="Verdana" w:hAnsi="Verdana"/>
          <w:sz w:val="24"/>
          <w:szCs w:val="24"/>
        </w:rPr>
        <w:t>social distance can be maintained.</w:t>
      </w:r>
    </w:p>
    <w:p w14:paraId="3CDF322C" w14:textId="07046C71" w:rsidR="001B08CB" w:rsidRDefault="001B08CB" w:rsidP="005E444C">
      <w:pPr>
        <w:spacing w:after="0"/>
        <w:rPr>
          <w:rFonts w:ascii="Verdana" w:hAnsi="Verdana"/>
          <w:sz w:val="24"/>
          <w:szCs w:val="24"/>
        </w:rPr>
      </w:pPr>
      <w:r>
        <w:rPr>
          <w:rFonts w:ascii="Verdana" w:hAnsi="Verdana"/>
          <w:sz w:val="24"/>
          <w:szCs w:val="24"/>
        </w:rPr>
        <w:tab/>
        <w:t xml:space="preserve">(3) If, in a classroom setting, all students and instructors can maintain </w:t>
      </w:r>
      <w:r w:rsidR="003B2E4E">
        <w:rPr>
          <w:rFonts w:ascii="Verdana" w:hAnsi="Verdana"/>
          <w:sz w:val="24"/>
          <w:szCs w:val="24"/>
        </w:rPr>
        <w:tab/>
      </w:r>
      <w:r>
        <w:rPr>
          <w:rFonts w:ascii="Verdana" w:hAnsi="Verdana"/>
          <w:sz w:val="24"/>
          <w:szCs w:val="24"/>
        </w:rPr>
        <w:t xml:space="preserve">six feet of social distance, a face </w:t>
      </w:r>
      <w:proofErr w:type="gramStart"/>
      <w:r>
        <w:rPr>
          <w:rFonts w:ascii="Verdana" w:hAnsi="Verdana"/>
          <w:sz w:val="24"/>
          <w:szCs w:val="24"/>
        </w:rPr>
        <w:t>covering</w:t>
      </w:r>
      <w:proofErr w:type="gramEnd"/>
      <w:r>
        <w:rPr>
          <w:rFonts w:ascii="Verdana" w:hAnsi="Verdana"/>
          <w:sz w:val="24"/>
          <w:szCs w:val="24"/>
        </w:rPr>
        <w:t xml:space="preserve"> or face shield is not </w:t>
      </w:r>
      <w:r w:rsidR="003B2E4E">
        <w:rPr>
          <w:rFonts w:ascii="Verdana" w:hAnsi="Verdana"/>
          <w:sz w:val="24"/>
          <w:szCs w:val="24"/>
        </w:rPr>
        <w:tab/>
      </w:r>
      <w:r>
        <w:rPr>
          <w:rFonts w:ascii="Verdana" w:hAnsi="Verdana"/>
          <w:sz w:val="24"/>
          <w:szCs w:val="24"/>
        </w:rPr>
        <w:t xml:space="preserve">required. Alternatively, if all students are positioned to face in the </w:t>
      </w:r>
      <w:r w:rsidR="003B2E4E">
        <w:rPr>
          <w:rFonts w:ascii="Verdana" w:hAnsi="Verdana"/>
          <w:sz w:val="24"/>
          <w:szCs w:val="24"/>
        </w:rPr>
        <w:tab/>
      </w:r>
      <w:r>
        <w:rPr>
          <w:rFonts w:ascii="Verdana" w:hAnsi="Verdana"/>
          <w:sz w:val="24"/>
          <w:szCs w:val="24"/>
        </w:rPr>
        <w:t xml:space="preserve">same direction and all students can maintain at least three feet of </w:t>
      </w:r>
      <w:r w:rsidR="003B2E4E">
        <w:rPr>
          <w:rFonts w:ascii="Verdana" w:hAnsi="Verdana"/>
          <w:sz w:val="24"/>
          <w:szCs w:val="24"/>
        </w:rPr>
        <w:tab/>
      </w:r>
      <w:r>
        <w:rPr>
          <w:rFonts w:ascii="Verdana" w:hAnsi="Verdana"/>
          <w:sz w:val="24"/>
          <w:szCs w:val="24"/>
        </w:rPr>
        <w:t xml:space="preserve">social distance, then students do not have to wear a face covering or </w:t>
      </w:r>
      <w:r w:rsidR="003B2E4E">
        <w:rPr>
          <w:rFonts w:ascii="Verdana" w:hAnsi="Verdana"/>
          <w:sz w:val="24"/>
          <w:szCs w:val="24"/>
        </w:rPr>
        <w:tab/>
      </w:r>
      <w:r>
        <w:rPr>
          <w:rFonts w:ascii="Verdana" w:hAnsi="Verdana"/>
          <w:sz w:val="24"/>
          <w:szCs w:val="24"/>
        </w:rPr>
        <w:t xml:space="preserve">face shield. Teachers must wear a face covering or face shield unless </w:t>
      </w:r>
      <w:r w:rsidR="003B2E4E">
        <w:rPr>
          <w:rFonts w:ascii="Verdana" w:hAnsi="Verdana"/>
          <w:sz w:val="24"/>
          <w:szCs w:val="24"/>
        </w:rPr>
        <w:tab/>
      </w:r>
      <w:r>
        <w:rPr>
          <w:rFonts w:ascii="Verdana" w:hAnsi="Verdana"/>
          <w:sz w:val="24"/>
          <w:szCs w:val="24"/>
        </w:rPr>
        <w:t>they can maintain six feet of social distance from students.</w:t>
      </w:r>
    </w:p>
    <w:p w14:paraId="7352727D" w14:textId="4FC0EB1D" w:rsidR="001B08CB" w:rsidRDefault="001B08CB" w:rsidP="005E444C">
      <w:pPr>
        <w:spacing w:after="0"/>
        <w:rPr>
          <w:rFonts w:ascii="Verdana" w:hAnsi="Verdana"/>
          <w:sz w:val="24"/>
          <w:szCs w:val="24"/>
        </w:rPr>
      </w:pPr>
      <w:r>
        <w:rPr>
          <w:rFonts w:ascii="Verdana" w:hAnsi="Verdana"/>
          <w:sz w:val="24"/>
          <w:szCs w:val="24"/>
        </w:rPr>
        <w:tab/>
        <w:t xml:space="preserve">(4) Students do not have to wear face coverings or face shields during </w:t>
      </w:r>
      <w:r w:rsidR="003B2E4E">
        <w:rPr>
          <w:rFonts w:ascii="Verdana" w:hAnsi="Verdana"/>
          <w:sz w:val="24"/>
          <w:szCs w:val="24"/>
        </w:rPr>
        <w:tab/>
      </w:r>
      <w:r>
        <w:rPr>
          <w:rFonts w:ascii="Verdana" w:hAnsi="Verdana"/>
          <w:sz w:val="24"/>
          <w:szCs w:val="24"/>
        </w:rPr>
        <w:t xml:space="preserve">recess </w:t>
      </w:r>
      <w:proofErr w:type="gramStart"/>
      <w:r>
        <w:rPr>
          <w:rFonts w:ascii="Verdana" w:hAnsi="Verdana"/>
          <w:sz w:val="24"/>
          <w:szCs w:val="24"/>
        </w:rPr>
        <w:t>as long as</w:t>
      </w:r>
      <w:proofErr w:type="gramEnd"/>
      <w:r>
        <w:rPr>
          <w:rFonts w:ascii="Verdana" w:hAnsi="Verdana"/>
          <w:sz w:val="24"/>
          <w:szCs w:val="24"/>
        </w:rPr>
        <w:t xml:space="preserve"> social distancing can be maintained.</w:t>
      </w:r>
    </w:p>
    <w:p w14:paraId="295EDC68" w14:textId="42785285" w:rsidR="0041278F" w:rsidRDefault="001B08CB" w:rsidP="005E444C">
      <w:pPr>
        <w:spacing w:after="0"/>
        <w:rPr>
          <w:rFonts w:ascii="Verdana" w:hAnsi="Verdana"/>
          <w:sz w:val="24"/>
          <w:szCs w:val="24"/>
        </w:rPr>
      </w:pPr>
      <w:r>
        <w:rPr>
          <w:rFonts w:ascii="Verdana" w:hAnsi="Verdana"/>
          <w:sz w:val="24"/>
          <w:szCs w:val="24"/>
        </w:rPr>
        <w:tab/>
        <w:t xml:space="preserve">(5) Students, teachers, coaches, trainers, volunteers, and other </w:t>
      </w:r>
      <w:r w:rsidR="003B2E4E">
        <w:rPr>
          <w:rFonts w:ascii="Verdana" w:hAnsi="Verdana"/>
          <w:sz w:val="24"/>
          <w:szCs w:val="24"/>
        </w:rPr>
        <w:tab/>
      </w:r>
      <w:r>
        <w:rPr>
          <w:rFonts w:ascii="Verdana" w:hAnsi="Verdana"/>
          <w:sz w:val="24"/>
          <w:szCs w:val="24"/>
        </w:rPr>
        <w:t xml:space="preserve">personnel participating in extracurricular and cocurricular activities </w:t>
      </w:r>
      <w:r w:rsidR="0041278F">
        <w:rPr>
          <w:rFonts w:ascii="Verdana" w:hAnsi="Verdana"/>
          <w:sz w:val="24"/>
          <w:szCs w:val="24"/>
        </w:rPr>
        <w:t xml:space="preserve">do </w:t>
      </w:r>
      <w:r w:rsidR="003B2E4E">
        <w:rPr>
          <w:rFonts w:ascii="Verdana" w:hAnsi="Verdana"/>
          <w:sz w:val="24"/>
          <w:szCs w:val="24"/>
        </w:rPr>
        <w:lastRenderedPageBreak/>
        <w:tab/>
      </w:r>
      <w:r w:rsidR="0041278F">
        <w:rPr>
          <w:rFonts w:ascii="Verdana" w:hAnsi="Verdana"/>
          <w:sz w:val="24"/>
          <w:szCs w:val="24"/>
        </w:rPr>
        <w:t xml:space="preserve">not have to wear a face covering or face shield while engaged in </w:t>
      </w:r>
      <w:r w:rsidR="003B2E4E">
        <w:rPr>
          <w:rFonts w:ascii="Verdana" w:hAnsi="Verdana"/>
          <w:sz w:val="24"/>
          <w:szCs w:val="24"/>
        </w:rPr>
        <w:tab/>
      </w:r>
      <w:r w:rsidR="0041278F">
        <w:rPr>
          <w:rFonts w:ascii="Verdana" w:hAnsi="Verdana"/>
          <w:sz w:val="24"/>
          <w:szCs w:val="24"/>
        </w:rPr>
        <w:t>strenuous physical activity.</w:t>
      </w:r>
    </w:p>
    <w:p w14:paraId="4F7BB240" w14:textId="6C3FA1E7" w:rsidR="0041278F" w:rsidRDefault="0041278F" w:rsidP="005E444C">
      <w:pPr>
        <w:spacing w:after="0"/>
        <w:rPr>
          <w:rFonts w:ascii="Verdana" w:hAnsi="Verdana"/>
          <w:sz w:val="24"/>
          <w:szCs w:val="24"/>
        </w:rPr>
      </w:pPr>
    </w:p>
    <w:p w14:paraId="60330457" w14:textId="36DC208F" w:rsidR="003B2E4E" w:rsidRDefault="003B2E4E" w:rsidP="005E444C">
      <w:pPr>
        <w:spacing w:after="0"/>
        <w:rPr>
          <w:rFonts w:ascii="Verdana" w:hAnsi="Verdana"/>
          <w:sz w:val="24"/>
          <w:szCs w:val="24"/>
        </w:rPr>
      </w:pPr>
      <w:r>
        <w:rPr>
          <w:rFonts w:ascii="Verdana" w:hAnsi="Verdana"/>
          <w:sz w:val="24"/>
          <w:szCs w:val="24"/>
        </w:rPr>
        <w:t xml:space="preserve">Restrictions on </w:t>
      </w:r>
      <w:r w:rsidR="00E708EA">
        <w:rPr>
          <w:rFonts w:ascii="Verdana" w:hAnsi="Verdana"/>
          <w:sz w:val="24"/>
          <w:szCs w:val="24"/>
        </w:rPr>
        <w:t xml:space="preserve">events, defined as </w:t>
      </w:r>
      <w:r>
        <w:rPr>
          <w:rFonts w:ascii="Verdana" w:hAnsi="Verdana"/>
          <w:sz w:val="24"/>
          <w:szCs w:val="24"/>
        </w:rPr>
        <w:t>extracurricular</w:t>
      </w:r>
      <w:r w:rsidR="00E708EA">
        <w:rPr>
          <w:rFonts w:ascii="Verdana" w:hAnsi="Verdana"/>
          <w:sz w:val="24"/>
          <w:szCs w:val="24"/>
        </w:rPr>
        <w:t xml:space="preserve"> school events, concerts, fairs, festivals, fundraisers</w:t>
      </w:r>
      <w:r w:rsidR="00386C97">
        <w:rPr>
          <w:rFonts w:ascii="Verdana" w:hAnsi="Verdana"/>
          <w:sz w:val="24"/>
          <w:szCs w:val="24"/>
        </w:rPr>
        <w:t>,</w:t>
      </w:r>
      <w:r w:rsidR="00E708EA">
        <w:rPr>
          <w:rFonts w:ascii="Verdana" w:hAnsi="Verdana"/>
          <w:sz w:val="24"/>
          <w:szCs w:val="24"/>
        </w:rPr>
        <w:t xml:space="preserve"> or other entertainment events,</w:t>
      </w:r>
      <w:r>
        <w:rPr>
          <w:rFonts w:ascii="Verdana" w:hAnsi="Verdana"/>
          <w:sz w:val="24"/>
          <w:szCs w:val="24"/>
        </w:rPr>
        <w:t xml:space="preserve"> are based on the color designation </w:t>
      </w:r>
      <w:r w:rsidR="00950C39">
        <w:rPr>
          <w:rFonts w:ascii="Verdana" w:hAnsi="Verdana"/>
          <w:sz w:val="24"/>
          <w:szCs w:val="24"/>
        </w:rPr>
        <w:t>established by the Indiana State Department of Health in each county. The restrictions are as follows:</w:t>
      </w:r>
    </w:p>
    <w:p w14:paraId="310C7386" w14:textId="44F06B1D" w:rsidR="00950C39" w:rsidRDefault="00950C39" w:rsidP="005E444C">
      <w:pPr>
        <w:spacing w:after="0"/>
        <w:rPr>
          <w:rFonts w:ascii="Verdana" w:hAnsi="Verdana"/>
          <w:sz w:val="24"/>
          <w:szCs w:val="24"/>
        </w:rPr>
      </w:pPr>
      <w:r>
        <w:rPr>
          <w:rFonts w:ascii="Verdana" w:hAnsi="Verdana"/>
          <w:sz w:val="24"/>
          <w:szCs w:val="24"/>
        </w:rPr>
        <w:tab/>
        <w:t xml:space="preserve">(1) Counties that are blue may have up to 250 individuals present </w:t>
      </w:r>
      <w:r w:rsidR="009670BD">
        <w:rPr>
          <w:rFonts w:ascii="Verdana" w:hAnsi="Verdana"/>
          <w:sz w:val="24"/>
          <w:szCs w:val="24"/>
        </w:rPr>
        <w:tab/>
      </w:r>
      <w:r>
        <w:rPr>
          <w:rFonts w:ascii="Verdana" w:hAnsi="Verdana"/>
          <w:sz w:val="24"/>
          <w:szCs w:val="24"/>
        </w:rPr>
        <w:t xml:space="preserve">provided that social distancing requirements are maintained, face </w:t>
      </w:r>
      <w:r w:rsidR="009670BD">
        <w:rPr>
          <w:rFonts w:ascii="Verdana" w:hAnsi="Verdana"/>
          <w:sz w:val="24"/>
          <w:szCs w:val="24"/>
        </w:rPr>
        <w:tab/>
      </w:r>
      <w:r>
        <w:rPr>
          <w:rFonts w:ascii="Verdana" w:hAnsi="Verdana"/>
          <w:sz w:val="24"/>
          <w:szCs w:val="24"/>
        </w:rPr>
        <w:t>coverings or face shields are worn, and other sanitation measures ar</w:t>
      </w:r>
      <w:r w:rsidR="009670BD">
        <w:rPr>
          <w:rFonts w:ascii="Verdana" w:hAnsi="Verdana"/>
          <w:sz w:val="24"/>
          <w:szCs w:val="24"/>
        </w:rPr>
        <w:t xml:space="preserve">e </w:t>
      </w:r>
      <w:r w:rsidR="009670BD">
        <w:rPr>
          <w:rFonts w:ascii="Verdana" w:hAnsi="Verdana"/>
          <w:sz w:val="24"/>
          <w:szCs w:val="24"/>
        </w:rPr>
        <w:tab/>
        <w:t>implemented</w:t>
      </w:r>
      <w:r>
        <w:rPr>
          <w:rFonts w:ascii="Verdana" w:hAnsi="Verdana"/>
          <w:sz w:val="24"/>
          <w:szCs w:val="24"/>
        </w:rPr>
        <w:t>.</w:t>
      </w:r>
    </w:p>
    <w:p w14:paraId="564A0BAE" w14:textId="6A5628B0" w:rsidR="009670BD" w:rsidRDefault="009670BD" w:rsidP="005E444C">
      <w:pPr>
        <w:spacing w:after="0"/>
        <w:rPr>
          <w:rFonts w:ascii="Verdana" w:hAnsi="Verdana"/>
          <w:sz w:val="24"/>
          <w:szCs w:val="24"/>
        </w:rPr>
      </w:pPr>
      <w:r>
        <w:rPr>
          <w:rFonts w:ascii="Verdana" w:hAnsi="Verdana"/>
          <w:sz w:val="24"/>
          <w:szCs w:val="24"/>
        </w:rPr>
        <w:tab/>
        <w:t xml:space="preserve">(2) Counties that are yellow may have up to 100 individuals present </w:t>
      </w:r>
      <w:r>
        <w:rPr>
          <w:rFonts w:ascii="Verdana" w:hAnsi="Verdana"/>
          <w:sz w:val="24"/>
          <w:szCs w:val="24"/>
        </w:rPr>
        <w:tab/>
        <w:t xml:space="preserve">provided that social distancing requirements are maintained, face </w:t>
      </w:r>
      <w:r>
        <w:rPr>
          <w:rFonts w:ascii="Verdana" w:hAnsi="Verdana"/>
          <w:sz w:val="24"/>
          <w:szCs w:val="24"/>
        </w:rPr>
        <w:tab/>
        <w:t xml:space="preserve">coverings or face shields are worn, and other sanitation measures are </w:t>
      </w:r>
      <w:r>
        <w:rPr>
          <w:rFonts w:ascii="Verdana" w:hAnsi="Verdana"/>
          <w:sz w:val="24"/>
          <w:szCs w:val="24"/>
        </w:rPr>
        <w:tab/>
        <w:t xml:space="preserve">implemented. </w:t>
      </w:r>
    </w:p>
    <w:p w14:paraId="33151E1B" w14:textId="768C9C51" w:rsidR="009670BD" w:rsidRDefault="009670BD" w:rsidP="005E444C">
      <w:pPr>
        <w:spacing w:after="0"/>
        <w:rPr>
          <w:rFonts w:ascii="Verdana" w:hAnsi="Verdana"/>
          <w:sz w:val="24"/>
          <w:szCs w:val="24"/>
        </w:rPr>
      </w:pPr>
      <w:r>
        <w:rPr>
          <w:rFonts w:ascii="Verdana" w:hAnsi="Verdana"/>
          <w:sz w:val="24"/>
          <w:szCs w:val="24"/>
        </w:rPr>
        <w:tab/>
        <w:t xml:space="preserve">(3) Counties that are orange </w:t>
      </w:r>
      <w:r w:rsidR="00E708EA">
        <w:rPr>
          <w:rFonts w:ascii="Verdana" w:hAnsi="Verdana"/>
          <w:sz w:val="24"/>
          <w:szCs w:val="24"/>
        </w:rPr>
        <w:t xml:space="preserve">may allow up to 50 individuals present </w:t>
      </w:r>
      <w:r w:rsidR="00E708EA">
        <w:rPr>
          <w:rFonts w:ascii="Verdana" w:hAnsi="Verdana"/>
          <w:sz w:val="24"/>
          <w:szCs w:val="24"/>
        </w:rPr>
        <w:tab/>
        <w:t xml:space="preserve">provided that social distancing requirements are maintained, face </w:t>
      </w:r>
      <w:r w:rsidR="00E708EA">
        <w:rPr>
          <w:rFonts w:ascii="Verdana" w:hAnsi="Verdana"/>
          <w:sz w:val="24"/>
          <w:szCs w:val="24"/>
        </w:rPr>
        <w:tab/>
        <w:t xml:space="preserve">coverings or face shields are worn, and other sanitation measures are </w:t>
      </w:r>
      <w:r w:rsidR="00E708EA">
        <w:rPr>
          <w:rFonts w:ascii="Verdana" w:hAnsi="Verdana"/>
          <w:sz w:val="24"/>
          <w:szCs w:val="24"/>
        </w:rPr>
        <w:tab/>
        <w:t xml:space="preserve">implemented. Attendance at </w:t>
      </w:r>
      <w:r>
        <w:rPr>
          <w:rFonts w:ascii="Verdana" w:hAnsi="Verdana"/>
          <w:sz w:val="24"/>
          <w:szCs w:val="24"/>
        </w:rPr>
        <w:t xml:space="preserve">winter indoor K-12 extracurricular and </w:t>
      </w:r>
      <w:r w:rsidR="00E708EA">
        <w:rPr>
          <w:rFonts w:ascii="Verdana" w:hAnsi="Verdana"/>
          <w:sz w:val="24"/>
          <w:szCs w:val="24"/>
        </w:rPr>
        <w:tab/>
      </w:r>
      <w:r>
        <w:rPr>
          <w:rFonts w:ascii="Verdana" w:hAnsi="Verdana"/>
          <w:sz w:val="24"/>
          <w:szCs w:val="24"/>
        </w:rPr>
        <w:t>cocurricular activities</w:t>
      </w:r>
      <w:r w:rsidR="00E708EA">
        <w:rPr>
          <w:rFonts w:ascii="Verdana" w:hAnsi="Verdana"/>
          <w:sz w:val="24"/>
          <w:szCs w:val="24"/>
        </w:rPr>
        <w:t xml:space="preserve"> must be limited</w:t>
      </w:r>
      <w:r>
        <w:rPr>
          <w:rFonts w:ascii="Verdana" w:hAnsi="Verdana"/>
          <w:sz w:val="24"/>
          <w:szCs w:val="24"/>
        </w:rPr>
        <w:t xml:space="preserve"> to 25% of capacity and </w:t>
      </w:r>
      <w:r>
        <w:rPr>
          <w:rFonts w:ascii="Verdana" w:hAnsi="Verdana"/>
          <w:sz w:val="24"/>
          <w:szCs w:val="24"/>
        </w:rPr>
        <w:tab/>
        <w:t>additional measures should be taken to ensure all non</w:t>
      </w:r>
      <w:r w:rsidR="00E708EA">
        <w:rPr>
          <w:rFonts w:ascii="Verdana" w:hAnsi="Verdana"/>
          <w:sz w:val="24"/>
          <w:szCs w:val="24"/>
        </w:rPr>
        <w:t xml:space="preserve">family/household </w:t>
      </w:r>
      <w:r w:rsidR="00E708EA">
        <w:rPr>
          <w:rFonts w:ascii="Verdana" w:hAnsi="Verdana"/>
          <w:sz w:val="24"/>
          <w:szCs w:val="24"/>
        </w:rPr>
        <w:tab/>
      </w:r>
      <w:r>
        <w:rPr>
          <w:rFonts w:ascii="Verdana" w:hAnsi="Verdana"/>
          <w:sz w:val="24"/>
          <w:szCs w:val="24"/>
        </w:rPr>
        <w:t>groups are and remain socially distanced.</w:t>
      </w:r>
    </w:p>
    <w:p w14:paraId="06242008" w14:textId="464B2230" w:rsidR="00BB65E9" w:rsidRDefault="009670BD" w:rsidP="00BB65E9">
      <w:pPr>
        <w:spacing w:after="0"/>
        <w:rPr>
          <w:rFonts w:ascii="Verdana" w:hAnsi="Verdana"/>
          <w:sz w:val="24"/>
          <w:szCs w:val="24"/>
        </w:rPr>
      </w:pPr>
      <w:r>
        <w:rPr>
          <w:rFonts w:ascii="Verdana" w:hAnsi="Verdana"/>
          <w:sz w:val="24"/>
          <w:szCs w:val="24"/>
        </w:rPr>
        <w:tab/>
        <w:t xml:space="preserve">(4) Counties that are red </w:t>
      </w:r>
      <w:r w:rsidR="00BB65E9">
        <w:rPr>
          <w:rFonts w:ascii="Verdana" w:hAnsi="Verdana"/>
          <w:sz w:val="24"/>
          <w:szCs w:val="24"/>
        </w:rPr>
        <w:t xml:space="preserve">may allow up to 25 individuals present </w:t>
      </w:r>
      <w:r w:rsidR="00BB65E9">
        <w:rPr>
          <w:rFonts w:ascii="Verdana" w:hAnsi="Verdana"/>
          <w:sz w:val="24"/>
          <w:szCs w:val="24"/>
        </w:rPr>
        <w:tab/>
        <w:t xml:space="preserve">provided that social distancing requirements are maintained, face </w:t>
      </w:r>
      <w:r w:rsidR="00BB65E9">
        <w:rPr>
          <w:rFonts w:ascii="Verdana" w:hAnsi="Verdana"/>
          <w:sz w:val="24"/>
          <w:szCs w:val="24"/>
        </w:rPr>
        <w:tab/>
        <w:t xml:space="preserve">coverings or face shields are worn, and other sanitation measures are </w:t>
      </w:r>
      <w:r w:rsidR="00BB65E9">
        <w:rPr>
          <w:rFonts w:ascii="Verdana" w:hAnsi="Verdana"/>
          <w:sz w:val="24"/>
          <w:szCs w:val="24"/>
        </w:rPr>
        <w:tab/>
        <w:t>implemented however,</w:t>
      </w:r>
      <w:r w:rsidR="00233101">
        <w:rPr>
          <w:rFonts w:ascii="Verdana" w:hAnsi="Verdana"/>
          <w:sz w:val="24"/>
          <w:szCs w:val="24"/>
        </w:rPr>
        <w:t xml:space="preserve"> cancellation or postponement of </w:t>
      </w:r>
      <w:r w:rsidR="00386C97">
        <w:rPr>
          <w:rFonts w:ascii="Verdana" w:hAnsi="Verdana"/>
          <w:sz w:val="24"/>
          <w:szCs w:val="24"/>
        </w:rPr>
        <w:t xml:space="preserve">these </w:t>
      </w:r>
      <w:r w:rsidR="00233101">
        <w:rPr>
          <w:rFonts w:ascii="Verdana" w:hAnsi="Verdana"/>
          <w:sz w:val="24"/>
          <w:szCs w:val="24"/>
        </w:rPr>
        <w:t xml:space="preserve">events is </w:t>
      </w:r>
      <w:r w:rsidR="00233101">
        <w:rPr>
          <w:rFonts w:ascii="Verdana" w:hAnsi="Verdana"/>
          <w:sz w:val="24"/>
          <w:szCs w:val="24"/>
        </w:rPr>
        <w:tab/>
        <w:t>strongly encouraged</w:t>
      </w:r>
      <w:r w:rsidR="00BB65E9">
        <w:rPr>
          <w:rFonts w:ascii="Verdana" w:hAnsi="Verdana"/>
          <w:sz w:val="24"/>
          <w:szCs w:val="24"/>
        </w:rPr>
        <w:t xml:space="preserve">. Attendance at winter indoor K-12 extracurricular </w:t>
      </w:r>
      <w:r w:rsidR="00233101">
        <w:rPr>
          <w:rFonts w:ascii="Verdana" w:hAnsi="Verdana"/>
          <w:sz w:val="24"/>
          <w:szCs w:val="24"/>
        </w:rPr>
        <w:tab/>
      </w:r>
      <w:r w:rsidR="00BB65E9">
        <w:rPr>
          <w:rFonts w:ascii="Verdana" w:hAnsi="Verdana"/>
          <w:sz w:val="24"/>
          <w:szCs w:val="24"/>
        </w:rPr>
        <w:t>and cocurricular activities must be limited to</w:t>
      </w:r>
      <w:r w:rsidR="00233101">
        <w:rPr>
          <w:rFonts w:ascii="Verdana" w:hAnsi="Verdana"/>
          <w:sz w:val="24"/>
          <w:szCs w:val="24"/>
        </w:rPr>
        <w:t xml:space="preserve"> participants, support </w:t>
      </w:r>
      <w:r w:rsidR="00233101">
        <w:rPr>
          <w:rFonts w:ascii="Verdana" w:hAnsi="Verdana"/>
          <w:sz w:val="24"/>
          <w:szCs w:val="24"/>
        </w:rPr>
        <w:tab/>
        <w:t xml:space="preserve">personnel, parents/guardians, and siblings. All noncompeting and </w:t>
      </w:r>
      <w:r w:rsidR="00233101">
        <w:rPr>
          <w:rFonts w:ascii="Verdana" w:hAnsi="Verdana"/>
          <w:sz w:val="24"/>
          <w:szCs w:val="24"/>
        </w:rPr>
        <w:tab/>
        <w:t xml:space="preserve">nonperforming participants, support personnel, and attendees </w:t>
      </w:r>
      <w:proofErr w:type="gramStart"/>
      <w:r w:rsidR="00233101">
        <w:rPr>
          <w:rFonts w:ascii="Verdana" w:hAnsi="Verdana"/>
          <w:sz w:val="24"/>
          <w:szCs w:val="24"/>
        </w:rPr>
        <w:t xml:space="preserve">are </w:t>
      </w:r>
      <w:r w:rsidR="00233101">
        <w:rPr>
          <w:rFonts w:ascii="Verdana" w:hAnsi="Verdana"/>
          <w:sz w:val="24"/>
          <w:szCs w:val="24"/>
        </w:rPr>
        <w:tab/>
        <w:t>required to wear face coverings or face shields at all times</w:t>
      </w:r>
      <w:proofErr w:type="gramEnd"/>
      <w:r w:rsidR="00233101">
        <w:rPr>
          <w:rFonts w:ascii="Verdana" w:hAnsi="Verdana"/>
          <w:sz w:val="24"/>
          <w:szCs w:val="24"/>
        </w:rPr>
        <w:t>.</w:t>
      </w:r>
    </w:p>
    <w:p w14:paraId="0C3CCB03" w14:textId="616278EF" w:rsidR="009670BD" w:rsidRDefault="009670BD" w:rsidP="005E444C">
      <w:pPr>
        <w:spacing w:after="0"/>
        <w:rPr>
          <w:rFonts w:ascii="Verdana" w:hAnsi="Verdana"/>
          <w:sz w:val="24"/>
          <w:szCs w:val="24"/>
        </w:rPr>
      </w:pPr>
    </w:p>
    <w:p w14:paraId="19C66415" w14:textId="249369B6" w:rsidR="00386C97" w:rsidRDefault="00B66DF3" w:rsidP="005E444C">
      <w:pPr>
        <w:spacing w:after="0"/>
        <w:rPr>
          <w:rFonts w:ascii="Verdana" w:hAnsi="Verdana"/>
          <w:sz w:val="24"/>
          <w:szCs w:val="24"/>
        </w:rPr>
      </w:pPr>
      <w:r>
        <w:rPr>
          <w:rFonts w:ascii="Verdana" w:hAnsi="Verdana"/>
          <w:sz w:val="24"/>
          <w:szCs w:val="24"/>
        </w:rPr>
        <w:t xml:space="preserve">Lastly, as in previous orders, this executive order allows county officials to impose more stringent requirements. Thus, school corporations are also subject to any additional requirements of their county health department. </w:t>
      </w:r>
    </w:p>
    <w:p w14:paraId="1B10EE39" w14:textId="738FB8C0" w:rsidR="00950C39" w:rsidRDefault="00950C39" w:rsidP="005E444C">
      <w:pPr>
        <w:spacing w:after="0"/>
        <w:rPr>
          <w:rFonts w:ascii="Verdana" w:hAnsi="Verdana"/>
          <w:sz w:val="24"/>
          <w:szCs w:val="24"/>
        </w:rPr>
      </w:pPr>
      <w:r>
        <w:rPr>
          <w:rFonts w:ascii="Verdana" w:hAnsi="Verdana"/>
          <w:sz w:val="24"/>
          <w:szCs w:val="24"/>
        </w:rPr>
        <w:tab/>
      </w:r>
    </w:p>
    <w:p w14:paraId="59C244DE" w14:textId="0737F0B5" w:rsidR="00950C39" w:rsidRDefault="00B66DF3" w:rsidP="005E444C">
      <w:pPr>
        <w:spacing w:after="0"/>
        <w:rPr>
          <w:rFonts w:ascii="Verdana" w:hAnsi="Verdana"/>
          <w:sz w:val="24"/>
          <w:szCs w:val="24"/>
        </w:rPr>
      </w:pPr>
      <w:r>
        <w:rPr>
          <w:rFonts w:ascii="Verdana" w:hAnsi="Verdana"/>
          <w:sz w:val="24"/>
          <w:szCs w:val="24"/>
        </w:rPr>
        <w:t xml:space="preserve">The Governor’s most recent executive order may be found at </w:t>
      </w:r>
      <w:hyperlink r:id="rId18" w:history="1">
        <w:r w:rsidRPr="00847C1D">
          <w:rPr>
            <w:rStyle w:val="Hyperlink"/>
            <w:rFonts w:ascii="Verdana" w:hAnsi="Verdana"/>
            <w:sz w:val="24"/>
            <w:szCs w:val="24"/>
          </w:rPr>
          <w:t>https://www.in.gov/gov/files/Executive_Order_20-48_Color-Coded_County_Assessments.pdf</w:t>
        </w:r>
      </w:hyperlink>
      <w:r>
        <w:rPr>
          <w:rFonts w:ascii="Verdana" w:hAnsi="Verdana"/>
          <w:sz w:val="24"/>
          <w:szCs w:val="24"/>
        </w:rPr>
        <w:t>.</w:t>
      </w:r>
    </w:p>
    <w:p w14:paraId="18A17151" w14:textId="77777777" w:rsidR="00B66DF3" w:rsidRDefault="00B66DF3" w:rsidP="005E444C">
      <w:pPr>
        <w:spacing w:after="0"/>
        <w:rPr>
          <w:rFonts w:ascii="Verdana" w:hAnsi="Verdana"/>
          <w:sz w:val="24"/>
          <w:szCs w:val="24"/>
        </w:rPr>
      </w:pPr>
    </w:p>
    <w:p w14:paraId="4579B401" w14:textId="7BB0C4AA" w:rsidR="005E444C" w:rsidRDefault="00B66DF3" w:rsidP="005E444C">
      <w:pPr>
        <w:spacing w:after="0"/>
        <w:rPr>
          <w:rFonts w:ascii="Verdana" w:hAnsi="Verdana"/>
          <w:sz w:val="24"/>
          <w:szCs w:val="24"/>
        </w:rPr>
      </w:pPr>
      <w:r>
        <w:rPr>
          <w:rFonts w:ascii="Verdana" w:hAnsi="Verdana"/>
          <w:sz w:val="24"/>
          <w:szCs w:val="24"/>
        </w:rPr>
        <w:lastRenderedPageBreak/>
        <w:t xml:space="preserve">As a reminder, the Governor’s declaration of a public health emergency remains in effect until December 1, 2020. That order may be found </w:t>
      </w:r>
      <w:r w:rsidR="005E444C">
        <w:rPr>
          <w:rFonts w:ascii="Verdana" w:hAnsi="Verdana"/>
          <w:sz w:val="24"/>
          <w:szCs w:val="24"/>
        </w:rPr>
        <w:t xml:space="preserve">at </w:t>
      </w:r>
      <w:hyperlink r:id="rId19" w:history="1">
        <w:r w:rsidR="005E444C" w:rsidRPr="009046D5">
          <w:rPr>
            <w:rStyle w:val="Hyperlink"/>
            <w:rFonts w:ascii="Verdana" w:hAnsi="Verdana"/>
            <w:sz w:val="24"/>
            <w:szCs w:val="24"/>
          </w:rPr>
          <w:t>https://www.in.gov/gov/files/Executive-Order-20-47-Eighth-Renewal-of-Emergency-Declaration_2.pdf</w:t>
        </w:r>
      </w:hyperlink>
      <w:r w:rsidR="005E444C">
        <w:rPr>
          <w:rFonts w:ascii="Verdana" w:hAnsi="Verdana"/>
          <w:sz w:val="24"/>
          <w:szCs w:val="24"/>
        </w:rPr>
        <w:t xml:space="preserve">. </w:t>
      </w:r>
    </w:p>
    <w:p w14:paraId="6EB9FD3B" w14:textId="7BD6EEB3" w:rsidR="005A4444" w:rsidRPr="00694ED8" w:rsidRDefault="001C54D5" w:rsidP="00D60E8E">
      <w:pPr>
        <w:spacing w:after="0"/>
        <w:rPr>
          <w:rFonts w:ascii="Verdana" w:hAnsi="Verdana"/>
          <w:sz w:val="24"/>
          <w:szCs w:val="24"/>
        </w:rPr>
      </w:pPr>
      <w:hyperlink r:id="rId20" w:history="1"/>
    </w:p>
    <w:p w14:paraId="05E7FCE9" w14:textId="794DCDF6" w:rsidR="00582302" w:rsidRPr="00694ED8" w:rsidRDefault="00582302" w:rsidP="003D31FF">
      <w:pPr>
        <w:spacing w:after="0" w:line="240" w:lineRule="auto"/>
        <w:rPr>
          <w:rFonts w:ascii="Verdana" w:hAnsi="Verdana"/>
          <w:sz w:val="36"/>
          <w:szCs w:val="36"/>
          <w:u w:val="single"/>
        </w:rPr>
      </w:pPr>
      <w:r w:rsidRPr="00694ED8">
        <w:rPr>
          <w:rFonts w:ascii="Verdana" w:hAnsi="Verdana"/>
          <w:sz w:val="36"/>
          <w:szCs w:val="36"/>
          <w:u w:val="single"/>
        </w:rPr>
        <w:t>Indiana State Department of Health</w:t>
      </w:r>
    </w:p>
    <w:p w14:paraId="5BFD2EBA" w14:textId="77777777" w:rsidR="003D31FF" w:rsidRPr="00694ED8" w:rsidRDefault="003D31FF" w:rsidP="003D31FF">
      <w:pPr>
        <w:spacing w:after="0" w:line="240" w:lineRule="auto"/>
        <w:rPr>
          <w:rFonts w:ascii="Verdana" w:hAnsi="Verdana"/>
          <w:sz w:val="24"/>
          <w:szCs w:val="24"/>
        </w:rPr>
      </w:pPr>
    </w:p>
    <w:p w14:paraId="17DF7950" w14:textId="4B0198BA" w:rsidR="003D31FF" w:rsidRDefault="00360B27" w:rsidP="00C83507">
      <w:pPr>
        <w:spacing w:after="0" w:line="240" w:lineRule="auto"/>
        <w:rPr>
          <w:rFonts w:ascii="Verdana" w:hAnsi="Verdana"/>
          <w:sz w:val="24"/>
          <w:szCs w:val="24"/>
        </w:rPr>
      </w:pPr>
      <w:r>
        <w:rPr>
          <w:rFonts w:ascii="Verdana" w:hAnsi="Verdana"/>
          <w:sz w:val="24"/>
          <w:szCs w:val="24"/>
        </w:rPr>
        <w:t xml:space="preserve">The COVID-19 Dashboard and Map, including data on school COVID-19 counts, may be found at </w:t>
      </w:r>
      <w:hyperlink r:id="rId21" w:history="1">
        <w:r w:rsidRPr="009B2B29">
          <w:rPr>
            <w:rStyle w:val="Hyperlink"/>
            <w:rFonts w:ascii="Verdana" w:hAnsi="Verdana"/>
            <w:sz w:val="24"/>
            <w:szCs w:val="24"/>
          </w:rPr>
          <w:t>https://www.coronavirus.in.gov/2393.htm</w:t>
        </w:r>
      </w:hyperlink>
      <w:r>
        <w:rPr>
          <w:rFonts w:ascii="Verdana" w:hAnsi="Verdana"/>
          <w:sz w:val="24"/>
          <w:szCs w:val="24"/>
        </w:rPr>
        <w:t>.</w:t>
      </w:r>
    </w:p>
    <w:p w14:paraId="174CE520" w14:textId="7BFEB006" w:rsidR="00360B27" w:rsidRDefault="00360B27" w:rsidP="00C83507">
      <w:pPr>
        <w:spacing w:after="0" w:line="240" w:lineRule="auto"/>
        <w:rPr>
          <w:rFonts w:ascii="Verdana" w:hAnsi="Verdana"/>
          <w:sz w:val="24"/>
          <w:szCs w:val="24"/>
        </w:rPr>
      </w:pPr>
    </w:p>
    <w:p w14:paraId="473AB570" w14:textId="3BB6A159" w:rsidR="00275346" w:rsidRDefault="00E06673" w:rsidP="00C83507">
      <w:pPr>
        <w:spacing w:after="0" w:line="240" w:lineRule="auto"/>
        <w:rPr>
          <w:rFonts w:ascii="Verdana" w:hAnsi="Verdana"/>
          <w:sz w:val="24"/>
          <w:szCs w:val="24"/>
        </w:rPr>
      </w:pPr>
      <w:r>
        <w:rPr>
          <w:rFonts w:ascii="Verdana" w:hAnsi="Verdana"/>
          <w:sz w:val="24"/>
          <w:szCs w:val="24"/>
        </w:rPr>
        <w:t xml:space="preserve">The State Department of Health’s recommendations on school operations (in the areas of academic instruction, extracurricular activities, and community engagement) based on the level of COVID-19 in the counties may be found at </w:t>
      </w:r>
      <w:hyperlink r:id="rId22" w:history="1">
        <w:r w:rsidR="00275346" w:rsidRPr="00847C1D">
          <w:rPr>
            <w:rStyle w:val="Hyperlink"/>
            <w:rFonts w:ascii="Verdana" w:hAnsi="Verdana"/>
            <w:sz w:val="24"/>
            <w:szCs w:val="24"/>
          </w:rPr>
          <w:t>https://www.coronavirus.in.gov/files/20_COVID%20color%20level%20recommendations_11-17-20.pdf</w:t>
        </w:r>
      </w:hyperlink>
      <w:r w:rsidR="00275346">
        <w:rPr>
          <w:rFonts w:ascii="Verdana" w:hAnsi="Verdana"/>
          <w:sz w:val="24"/>
          <w:szCs w:val="24"/>
        </w:rPr>
        <w:t>.</w:t>
      </w:r>
    </w:p>
    <w:p w14:paraId="6858992A" w14:textId="50A23A37" w:rsidR="00771F16" w:rsidRDefault="00771F16" w:rsidP="00C83507">
      <w:pPr>
        <w:spacing w:after="0" w:line="240" w:lineRule="auto"/>
        <w:rPr>
          <w:rFonts w:ascii="Verdana" w:hAnsi="Verdana"/>
          <w:sz w:val="24"/>
          <w:szCs w:val="24"/>
        </w:rPr>
      </w:pPr>
    </w:p>
    <w:p w14:paraId="7AA03175" w14:textId="05E86D7D" w:rsidR="00771F16" w:rsidRDefault="00771F16" w:rsidP="00C83507">
      <w:pPr>
        <w:spacing w:after="0" w:line="240" w:lineRule="auto"/>
        <w:rPr>
          <w:rFonts w:ascii="Verdana" w:hAnsi="Verdana"/>
          <w:sz w:val="24"/>
          <w:szCs w:val="24"/>
        </w:rPr>
      </w:pPr>
      <w:r>
        <w:rPr>
          <w:rFonts w:ascii="Verdana" w:hAnsi="Verdana"/>
          <w:sz w:val="24"/>
          <w:szCs w:val="24"/>
        </w:rPr>
        <w:t>The COVID-19 County Metrics and Requirements may be found at</w:t>
      </w:r>
    </w:p>
    <w:p w14:paraId="47B18F9D" w14:textId="4A37D802" w:rsidR="00771F16" w:rsidRDefault="001C54D5" w:rsidP="00C83507">
      <w:pPr>
        <w:spacing w:after="0" w:line="240" w:lineRule="auto"/>
        <w:rPr>
          <w:rFonts w:ascii="Verdana" w:hAnsi="Verdana"/>
          <w:sz w:val="24"/>
          <w:szCs w:val="24"/>
        </w:rPr>
      </w:pPr>
      <w:hyperlink r:id="rId23" w:history="1">
        <w:r w:rsidR="00771F16" w:rsidRPr="00847C1D">
          <w:rPr>
            <w:rStyle w:val="Hyperlink"/>
            <w:rFonts w:ascii="Verdana" w:hAnsi="Verdana"/>
            <w:sz w:val="24"/>
            <w:szCs w:val="24"/>
          </w:rPr>
          <w:t>https://www.in.gov/gov/files/Coronavirus_Response_Requirements.pdf</w:t>
        </w:r>
      </w:hyperlink>
      <w:r w:rsidR="00771F16">
        <w:rPr>
          <w:rFonts w:ascii="Verdana" w:hAnsi="Verdana"/>
          <w:sz w:val="24"/>
          <w:szCs w:val="24"/>
        </w:rPr>
        <w:t xml:space="preserve"> (see page 2).</w:t>
      </w:r>
    </w:p>
    <w:p w14:paraId="5B66B1F8" w14:textId="77777777" w:rsidR="00771F16" w:rsidRDefault="00771F16" w:rsidP="00C83507">
      <w:pPr>
        <w:spacing w:after="0" w:line="240" w:lineRule="auto"/>
        <w:rPr>
          <w:rFonts w:ascii="Verdana" w:hAnsi="Verdana"/>
          <w:sz w:val="24"/>
          <w:szCs w:val="24"/>
        </w:rPr>
      </w:pPr>
    </w:p>
    <w:p w14:paraId="10E43B68" w14:textId="77777777" w:rsidR="00771F16" w:rsidRDefault="00771F16" w:rsidP="00694ED8">
      <w:pPr>
        <w:pStyle w:val="Heading1"/>
        <w:spacing w:before="0" w:line="240" w:lineRule="auto"/>
        <w:rPr>
          <w:rFonts w:ascii="Verdana" w:hAnsi="Verdana"/>
          <w:color w:val="auto"/>
          <w:sz w:val="36"/>
          <w:szCs w:val="36"/>
        </w:rPr>
      </w:pPr>
    </w:p>
    <w:p w14:paraId="258D1CFC" w14:textId="0DC670DB" w:rsidR="0037010C" w:rsidRPr="00694ED8" w:rsidRDefault="00B17C54" w:rsidP="00694ED8">
      <w:pPr>
        <w:pStyle w:val="Heading1"/>
        <w:spacing w:before="0" w:line="240" w:lineRule="auto"/>
        <w:rPr>
          <w:rFonts w:ascii="Verdana" w:hAnsi="Verdana"/>
          <w:color w:val="auto"/>
          <w:sz w:val="36"/>
          <w:szCs w:val="36"/>
        </w:rPr>
      </w:pPr>
      <w:r w:rsidRPr="00694ED8">
        <w:rPr>
          <w:rFonts w:ascii="Verdana" w:hAnsi="Verdana"/>
          <w:color w:val="auto"/>
          <w:sz w:val="36"/>
          <w:szCs w:val="36"/>
        </w:rPr>
        <w:t xml:space="preserve">Updates </w:t>
      </w:r>
      <w:r w:rsidR="002C6B20" w:rsidRPr="00694ED8">
        <w:rPr>
          <w:rFonts w:ascii="Verdana" w:hAnsi="Verdana"/>
          <w:color w:val="auto"/>
          <w:sz w:val="36"/>
          <w:szCs w:val="36"/>
        </w:rPr>
        <w:t>f</w:t>
      </w:r>
      <w:r w:rsidRPr="00694ED8">
        <w:rPr>
          <w:rFonts w:ascii="Verdana" w:hAnsi="Verdana"/>
          <w:color w:val="auto"/>
          <w:sz w:val="36"/>
          <w:szCs w:val="36"/>
        </w:rPr>
        <w:t>rom the Federal Government</w:t>
      </w:r>
    </w:p>
    <w:p w14:paraId="17ECD94F" w14:textId="0D621D58" w:rsidR="00694ED8" w:rsidRPr="00694ED8" w:rsidRDefault="00056425" w:rsidP="00694ED8">
      <w:pPr>
        <w:spacing w:after="0" w:line="240" w:lineRule="auto"/>
        <w:rPr>
          <w:rFonts w:ascii="Verdana" w:hAnsi="Verdana"/>
          <w:u w:val="single"/>
        </w:rPr>
      </w:pPr>
      <w:r w:rsidRPr="00694ED8">
        <w:rPr>
          <w:rFonts w:ascii="Verdana" w:eastAsia="Calibri" w:hAnsi="Verdana" w:cs="Times New Roman"/>
          <w:noProof/>
        </w:rPr>
        <mc:AlternateContent>
          <mc:Choice Requires="wps">
            <w:drawing>
              <wp:anchor distT="0" distB="0" distL="114300" distR="114300" simplePos="0" relativeHeight="251758592" behindDoc="0" locked="0" layoutInCell="1" allowOverlap="1" wp14:anchorId="10B52175" wp14:editId="080C70CB">
                <wp:simplePos x="0" y="0"/>
                <wp:positionH relativeFrom="margin">
                  <wp:align>left</wp:align>
                </wp:positionH>
                <wp:positionV relativeFrom="paragraph">
                  <wp:posOffset>8200</wp:posOffset>
                </wp:positionV>
                <wp:extent cx="5905500" cy="45719"/>
                <wp:effectExtent l="0" t="0" r="0" b="0"/>
                <wp:wrapNone/>
                <wp:docPr id="17" name="Rectangle 17"/>
                <wp:cNvGraphicFramePr/>
                <a:graphic xmlns:a="http://schemas.openxmlformats.org/drawingml/2006/main">
                  <a:graphicData uri="http://schemas.microsoft.com/office/word/2010/wordprocessingShape">
                    <wps:wsp>
                      <wps:cNvSpPr/>
                      <wps:spPr>
                        <a:xfrm>
                          <a:off x="0" y="0"/>
                          <a:ext cx="5905500" cy="45719"/>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A4707" id="Rectangle 17" o:spid="_x0000_s1026" style="position:absolute;margin-left:0;margin-top:.65pt;width:465pt;height:3.6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" fillcolor="#c00000" stroked="f" strokeweight="2pt">
                <w10:wrap anchorx="margin"/>
              </v:rect>
            </w:pict>
          </mc:Fallback>
        </mc:AlternateContent>
      </w:r>
    </w:p>
    <w:p w14:paraId="1E385879" w14:textId="069D0ABB" w:rsidR="00190F1B" w:rsidRDefault="001623B8" w:rsidP="00694ED8">
      <w:pPr>
        <w:spacing w:after="0" w:line="240" w:lineRule="auto"/>
        <w:rPr>
          <w:rFonts w:ascii="Verdana" w:hAnsi="Verdana"/>
          <w:sz w:val="28"/>
          <w:szCs w:val="28"/>
        </w:rPr>
      </w:pPr>
      <w:r w:rsidRPr="001623B8">
        <w:rPr>
          <w:rFonts w:ascii="Verdana" w:hAnsi="Verdana"/>
          <w:sz w:val="28"/>
          <w:szCs w:val="28"/>
        </w:rPr>
        <w:t>None to Report</w:t>
      </w:r>
    </w:p>
    <w:p w14:paraId="51B162AD" w14:textId="77777777" w:rsidR="00B66DF3" w:rsidRPr="001623B8" w:rsidRDefault="00B66DF3" w:rsidP="00694ED8">
      <w:pPr>
        <w:spacing w:after="0" w:line="240" w:lineRule="auto"/>
        <w:rPr>
          <w:rFonts w:ascii="Verdana" w:hAnsi="Verdana"/>
          <w:sz w:val="28"/>
          <w:szCs w:val="28"/>
        </w:rPr>
      </w:pPr>
    </w:p>
    <w:bookmarkStart w:id="1" w:name="_Toc35433265"/>
    <w:p w14:paraId="4B1CACB5" w14:textId="1D029049" w:rsidR="00EF59D0" w:rsidRDefault="00C66D48" w:rsidP="00C66D48">
      <w:pPr>
        <w:pStyle w:val="Heading1"/>
        <w:spacing w:after="240"/>
        <w:rPr>
          <w:rFonts w:ascii="Verdana" w:hAnsi="Verdana"/>
          <w:color w:val="000000" w:themeColor="text1"/>
          <w:sz w:val="36"/>
          <w:szCs w:val="36"/>
        </w:rPr>
      </w:pPr>
      <w:r w:rsidRPr="00694ED8">
        <w:rPr>
          <w:rFonts w:ascii="Verdana" w:eastAsia="Calibri" w:hAnsi="Verdana" w:cs="Times New Roman"/>
          <w:noProof/>
          <w:color w:val="000000"/>
          <w:sz w:val="24"/>
          <w:szCs w:val="24"/>
        </w:rPr>
        <mc:AlternateContent>
          <mc:Choice Requires="wps">
            <w:drawing>
              <wp:anchor distT="0" distB="0" distL="114300" distR="114300" simplePos="0" relativeHeight="251671552" behindDoc="0" locked="0" layoutInCell="1" allowOverlap="1" wp14:anchorId="5CB5543C" wp14:editId="02F99E14">
                <wp:simplePos x="0" y="0"/>
                <wp:positionH relativeFrom="margin">
                  <wp:align>left</wp:align>
                </wp:positionH>
                <wp:positionV relativeFrom="paragraph">
                  <wp:posOffset>452672</wp:posOffset>
                </wp:positionV>
                <wp:extent cx="5905500" cy="45719"/>
                <wp:effectExtent l="0" t="0" r="0" b="0"/>
                <wp:wrapNone/>
                <wp:docPr id="8" name="Rectangle 8"/>
                <wp:cNvGraphicFramePr/>
                <a:graphic xmlns:a="http://schemas.openxmlformats.org/drawingml/2006/main">
                  <a:graphicData uri="http://schemas.microsoft.com/office/word/2010/wordprocessingShape">
                    <wps:wsp>
                      <wps:cNvSpPr/>
                      <wps:spPr>
                        <a:xfrm flipV="1">
                          <a:off x="0" y="0"/>
                          <a:ext cx="5905500" cy="45719"/>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011FD" id="Rectangle 8" o:spid="_x0000_s1026" style="position:absolute;margin-left:0;margin-top:35.65pt;width:465pt;height:3.6pt;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" fillcolor="#c00000" stroked="f" strokeweight="2pt">
                <w10:wrap anchorx="margin"/>
              </v:rect>
            </w:pict>
          </mc:Fallback>
        </mc:AlternateContent>
      </w:r>
      <w:bookmarkEnd w:id="1"/>
      <w:r w:rsidR="002C6B20" w:rsidRPr="00694ED8">
        <w:rPr>
          <w:rFonts w:ascii="Verdana" w:hAnsi="Verdana"/>
          <w:color w:val="000000" w:themeColor="text1"/>
          <w:sz w:val="36"/>
          <w:szCs w:val="36"/>
        </w:rPr>
        <w:t xml:space="preserve">Website </w:t>
      </w:r>
      <w:r w:rsidR="00FD4F9D" w:rsidRPr="00694ED8">
        <w:rPr>
          <w:rFonts w:ascii="Verdana" w:hAnsi="Verdana"/>
          <w:color w:val="000000" w:themeColor="text1"/>
          <w:sz w:val="36"/>
          <w:szCs w:val="36"/>
        </w:rPr>
        <w:t>Resources for School Boards</w:t>
      </w:r>
    </w:p>
    <w:p w14:paraId="3A67274E" w14:textId="1634792C" w:rsidR="00EF59D0" w:rsidRPr="00694ED8" w:rsidRDefault="00EF59D0" w:rsidP="00A24FAD">
      <w:pPr>
        <w:keepNext/>
        <w:keepLines/>
        <w:spacing w:after="0" w:line="240" w:lineRule="auto"/>
        <w:outlineLvl w:val="1"/>
        <w:rPr>
          <w:rFonts w:ascii="Verdana" w:eastAsia="Times New Roman" w:hAnsi="Verdana" w:cs="Times New Roman"/>
          <w:color w:val="000000" w:themeColor="text1"/>
          <w:sz w:val="28"/>
          <w:szCs w:val="28"/>
        </w:rPr>
      </w:pPr>
      <w:bookmarkStart w:id="2" w:name="_Toc35433266"/>
      <w:r w:rsidRPr="00694ED8">
        <w:rPr>
          <w:rFonts w:ascii="Verdana" w:eastAsia="Times New Roman" w:hAnsi="Verdana" w:cs="Times New Roman"/>
          <w:color w:val="000000" w:themeColor="text1"/>
          <w:sz w:val="28"/>
          <w:szCs w:val="28"/>
        </w:rPr>
        <w:t>Indiana Resources</w:t>
      </w:r>
      <w:bookmarkEnd w:id="2"/>
    </w:p>
    <w:p w14:paraId="2CE6BA83" w14:textId="77777777" w:rsidR="002C192F" w:rsidRDefault="00EF59D0" w:rsidP="002C192F">
      <w:pPr>
        <w:numPr>
          <w:ilvl w:val="0"/>
          <w:numId w:val="2"/>
        </w:numPr>
        <w:spacing w:line="240" w:lineRule="auto"/>
        <w:contextualSpacing/>
        <w:rPr>
          <w:rFonts w:ascii="Verdana" w:eastAsia="Calibri" w:hAnsi="Verdana" w:cs="Times New Roman"/>
          <w:sz w:val="24"/>
          <w:szCs w:val="24"/>
        </w:rPr>
      </w:pPr>
      <w:r w:rsidRPr="00694ED8">
        <w:rPr>
          <w:rFonts w:ascii="Verdana" w:eastAsia="Calibri" w:hAnsi="Verdana" w:cs="Times New Roman"/>
          <w:sz w:val="24"/>
          <w:szCs w:val="24"/>
        </w:rPr>
        <w:t xml:space="preserve">ISDH “Novel Coronavirus (COVID-19) Guidance for Schools”:  </w:t>
      </w:r>
      <w:hyperlink r:id="rId24" w:history="1">
        <w:r w:rsidR="00056425" w:rsidRPr="00662E1E">
          <w:rPr>
            <w:rStyle w:val="Hyperlink"/>
            <w:rFonts w:ascii="Verdana" w:eastAsia="Calibri" w:hAnsi="Verdana" w:cs="Times New Roman"/>
            <w:sz w:val="24"/>
            <w:szCs w:val="24"/>
          </w:rPr>
          <w:t>https://www.in.gov/isdh/files/ISDH%2</w:t>
        </w:r>
        <w:r w:rsidR="00056425" w:rsidRPr="00662E1E">
          <w:rPr>
            <w:rStyle w:val="Hyperlink"/>
            <w:rFonts w:ascii="Verdana" w:eastAsia="Calibri" w:hAnsi="Verdana" w:cs="Times New Roman"/>
            <w:sz w:val="24"/>
            <w:szCs w:val="24"/>
          </w:rPr>
          <w:t>0</w:t>
        </w:r>
        <w:r w:rsidR="00056425" w:rsidRPr="00662E1E">
          <w:rPr>
            <w:rStyle w:val="Hyperlink"/>
            <w:rFonts w:ascii="Verdana" w:eastAsia="Calibri" w:hAnsi="Verdana" w:cs="Times New Roman"/>
            <w:sz w:val="24"/>
            <w:szCs w:val="24"/>
          </w:rPr>
          <w:t>school%20guidance.pdf</w:t>
        </w:r>
      </w:hyperlink>
      <w:r w:rsidRPr="00694ED8">
        <w:rPr>
          <w:rFonts w:ascii="Verdana" w:eastAsia="Calibri" w:hAnsi="Verdana" w:cs="Times New Roman"/>
          <w:sz w:val="24"/>
          <w:szCs w:val="24"/>
        </w:rPr>
        <w:t xml:space="preserve"> </w:t>
      </w:r>
    </w:p>
    <w:p w14:paraId="68D9FDE7" w14:textId="4FF609E7" w:rsidR="00C66D48" w:rsidRPr="002C192F" w:rsidRDefault="00C66D48" w:rsidP="002C192F">
      <w:pPr>
        <w:spacing w:line="240" w:lineRule="auto"/>
        <w:ind w:left="720"/>
        <w:contextualSpacing/>
        <w:rPr>
          <w:rFonts w:ascii="Verdana" w:eastAsia="Calibri" w:hAnsi="Verdana" w:cs="Times New Roman"/>
          <w:sz w:val="24"/>
          <w:szCs w:val="24"/>
        </w:rPr>
      </w:pPr>
      <w:r w:rsidRPr="002C192F">
        <w:rPr>
          <w:rFonts w:ascii="Verdana" w:hAnsi="Verdana"/>
          <w:sz w:val="24"/>
          <w:szCs w:val="24"/>
        </w:rPr>
        <w:t xml:space="preserve">  </w:t>
      </w:r>
    </w:p>
    <w:p w14:paraId="7F181394" w14:textId="6636D494" w:rsidR="00EF59D0" w:rsidRPr="00694ED8" w:rsidRDefault="00EF59D0" w:rsidP="00A24FAD">
      <w:pPr>
        <w:keepNext/>
        <w:keepLines/>
        <w:spacing w:after="0" w:line="240" w:lineRule="auto"/>
        <w:outlineLvl w:val="1"/>
        <w:rPr>
          <w:rFonts w:ascii="Verdana" w:eastAsia="Times New Roman" w:hAnsi="Verdana" w:cs="Times New Roman"/>
          <w:color w:val="000000" w:themeColor="text1"/>
          <w:sz w:val="28"/>
          <w:szCs w:val="28"/>
        </w:rPr>
      </w:pPr>
      <w:bookmarkStart w:id="3" w:name="_Toc35433267"/>
      <w:r w:rsidRPr="00694ED8">
        <w:rPr>
          <w:rFonts w:ascii="Verdana" w:eastAsia="Times New Roman" w:hAnsi="Verdana" w:cs="Times New Roman"/>
          <w:color w:val="000000" w:themeColor="text1"/>
          <w:sz w:val="28"/>
          <w:szCs w:val="28"/>
        </w:rPr>
        <w:t>National Resources</w:t>
      </w:r>
      <w:bookmarkEnd w:id="3"/>
    </w:p>
    <w:p w14:paraId="59B406A8" w14:textId="140A4A5B" w:rsidR="00EF59D0" w:rsidRDefault="00B85FCD" w:rsidP="00C66D48">
      <w:pPr>
        <w:numPr>
          <w:ilvl w:val="0"/>
          <w:numId w:val="3"/>
        </w:numPr>
        <w:spacing w:line="240" w:lineRule="auto"/>
        <w:contextualSpacing/>
        <w:rPr>
          <w:rFonts w:ascii="Verdana" w:eastAsia="Calibri" w:hAnsi="Verdana" w:cs="Times New Roman"/>
          <w:sz w:val="24"/>
          <w:szCs w:val="24"/>
        </w:rPr>
      </w:pPr>
      <w:r w:rsidRPr="00694ED8">
        <w:rPr>
          <w:rFonts w:ascii="Verdana" w:eastAsia="Calibri" w:hAnsi="Verdana" w:cs="Times New Roman"/>
          <w:sz w:val="24"/>
          <w:szCs w:val="24"/>
        </w:rPr>
        <w:t>“</w:t>
      </w:r>
      <w:r>
        <w:rPr>
          <w:rFonts w:ascii="Verdana" w:eastAsia="Calibri" w:hAnsi="Verdana" w:cs="Times New Roman"/>
          <w:sz w:val="24"/>
          <w:szCs w:val="24"/>
        </w:rPr>
        <w:t xml:space="preserve">Operating Schools During COVID-19: CDC’s </w:t>
      </w:r>
      <w:r w:rsidRPr="00694ED8">
        <w:rPr>
          <w:rFonts w:ascii="Verdana" w:eastAsia="Calibri" w:hAnsi="Verdana" w:cs="Times New Roman"/>
          <w:sz w:val="24"/>
          <w:szCs w:val="24"/>
        </w:rPr>
        <w:t>Considerations</w:t>
      </w:r>
      <w:r w:rsidR="001C54D5">
        <w:rPr>
          <w:rFonts w:ascii="Verdana" w:eastAsia="Calibri" w:hAnsi="Verdana" w:cs="Times New Roman"/>
          <w:sz w:val="24"/>
          <w:szCs w:val="24"/>
        </w:rPr>
        <w:t xml:space="preserve"> </w:t>
      </w:r>
      <w:hyperlink r:id="rId25" w:history="1">
        <w:r w:rsidR="001C54D5" w:rsidRPr="005C5DBA">
          <w:rPr>
            <w:rStyle w:val="Hyperlink"/>
            <w:rFonts w:ascii="Verdana" w:eastAsia="Calibri" w:hAnsi="Verdana" w:cs="Times New Roman"/>
            <w:sz w:val="24"/>
            <w:szCs w:val="24"/>
          </w:rPr>
          <w:t>https://www.cdc.gov/coronavirus/2019-ncov/community/schools-childcare/schools.html</w:t>
        </w:r>
      </w:hyperlink>
    </w:p>
    <w:p w14:paraId="4C552898" w14:textId="090042FD" w:rsidR="007664CD" w:rsidRPr="001C54D5" w:rsidRDefault="00EF59D0" w:rsidP="001C54D5">
      <w:pPr>
        <w:numPr>
          <w:ilvl w:val="0"/>
          <w:numId w:val="3"/>
        </w:numPr>
        <w:spacing w:line="240" w:lineRule="auto"/>
        <w:contextualSpacing/>
        <w:rPr>
          <w:rFonts w:ascii="Verdana" w:eastAsia="Calibri" w:hAnsi="Verdana" w:cs="Times New Roman"/>
          <w:sz w:val="24"/>
          <w:szCs w:val="24"/>
        </w:rPr>
      </w:pPr>
      <w:r w:rsidRPr="00694ED8">
        <w:rPr>
          <w:rFonts w:ascii="Verdana" w:eastAsia="Calibri" w:hAnsi="Verdana" w:cs="Times New Roman"/>
          <w:sz w:val="24"/>
          <w:szCs w:val="24"/>
        </w:rPr>
        <w:t xml:space="preserve">“K-12 Schools and Childcare Programs: FAQs for Administrators” CDC: </w:t>
      </w:r>
      <w:hyperlink r:id="rId26" w:history="1">
        <w:r w:rsidRPr="00694ED8">
          <w:rPr>
            <w:rFonts w:ascii="Verdana" w:eastAsia="Calibri" w:hAnsi="Verdana" w:cs="Times New Roman"/>
            <w:color w:val="0563C1" w:themeColor="hyperlink"/>
            <w:sz w:val="24"/>
            <w:szCs w:val="24"/>
            <w:u w:val="single"/>
          </w:rPr>
          <w:t>https://www.cdc</w:t>
        </w:r>
        <w:r w:rsidRPr="00694ED8">
          <w:rPr>
            <w:rFonts w:ascii="Verdana" w:eastAsia="Calibri" w:hAnsi="Verdana" w:cs="Times New Roman"/>
            <w:color w:val="0563C1" w:themeColor="hyperlink"/>
            <w:sz w:val="24"/>
            <w:szCs w:val="24"/>
            <w:u w:val="single"/>
          </w:rPr>
          <w:t>.</w:t>
        </w:r>
        <w:r w:rsidRPr="00694ED8">
          <w:rPr>
            <w:rFonts w:ascii="Verdana" w:eastAsia="Calibri" w:hAnsi="Verdana" w:cs="Times New Roman"/>
            <w:color w:val="0563C1" w:themeColor="hyperlink"/>
            <w:sz w:val="24"/>
            <w:szCs w:val="24"/>
            <w:u w:val="single"/>
          </w:rPr>
          <w:t>gov/coronavirus/2019-ncov/community/schools-childcare/schools-faq.html</w:t>
        </w:r>
      </w:hyperlink>
      <w:r w:rsidRPr="00694ED8">
        <w:rPr>
          <w:rFonts w:ascii="Verdana" w:eastAsia="Calibri" w:hAnsi="Verdana" w:cs="Times New Roman"/>
          <w:sz w:val="24"/>
          <w:szCs w:val="24"/>
        </w:rPr>
        <w:t xml:space="preserve"> </w:t>
      </w:r>
    </w:p>
    <w:p w14:paraId="6E331A79" w14:textId="77777777" w:rsidR="00EF59D0" w:rsidRPr="00694ED8" w:rsidRDefault="00EF59D0" w:rsidP="00C66D48">
      <w:pPr>
        <w:numPr>
          <w:ilvl w:val="0"/>
          <w:numId w:val="3"/>
        </w:numPr>
        <w:spacing w:after="0" w:line="240" w:lineRule="auto"/>
        <w:contextualSpacing/>
        <w:rPr>
          <w:rFonts w:ascii="Verdana" w:eastAsia="Calibri" w:hAnsi="Verdana" w:cs="Times New Roman"/>
          <w:sz w:val="24"/>
          <w:szCs w:val="24"/>
        </w:rPr>
      </w:pPr>
      <w:r w:rsidRPr="00694ED8">
        <w:rPr>
          <w:rFonts w:ascii="Verdana" w:eastAsia="Calibri" w:hAnsi="Verdana" w:cs="Times New Roman"/>
          <w:sz w:val="24"/>
          <w:szCs w:val="24"/>
        </w:rPr>
        <w:lastRenderedPageBreak/>
        <w:t xml:space="preserve">NSBA: COVID-19 PREPARING FOR WIDESPREAD ILLNESS IN YOUR SCHOOL COMMUNITY A Legal Guide for School Leaders:  </w:t>
      </w:r>
      <w:hyperlink r:id="rId27" w:history="1">
        <w:r w:rsidRPr="00694ED8">
          <w:rPr>
            <w:rFonts w:ascii="Verdana" w:eastAsia="Calibri" w:hAnsi="Verdana" w:cs="Times New Roman"/>
            <w:color w:val="0563C1" w:themeColor="hyperlink"/>
            <w:sz w:val="24"/>
            <w:szCs w:val="24"/>
            <w:u w:val="single"/>
          </w:rPr>
          <w:t>https://www.nsba.org/-/media/NSBA/File/legal-school-safety-addendum-coronavirus-march-3-2020.pdf?la=en&amp;hash=1D72FA91F23169E07855464FC5D1434148FE3F78</w:t>
        </w:r>
      </w:hyperlink>
    </w:p>
    <w:p w14:paraId="03191B59" w14:textId="0AFCE0AA" w:rsidR="00740131" w:rsidRPr="003337A7" w:rsidRDefault="00EF59D0" w:rsidP="003337A7">
      <w:pPr>
        <w:numPr>
          <w:ilvl w:val="0"/>
          <w:numId w:val="3"/>
        </w:numPr>
        <w:spacing w:line="240" w:lineRule="auto"/>
        <w:contextualSpacing/>
        <w:rPr>
          <w:rFonts w:ascii="Verdana" w:eastAsia="Calibri" w:hAnsi="Verdana" w:cs="Times New Roman"/>
          <w:sz w:val="24"/>
          <w:szCs w:val="24"/>
        </w:rPr>
      </w:pPr>
      <w:r w:rsidRPr="00694ED8">
        <w:rPr>
          <w:rFonts w:ascii="Verdana" w:eastAsia="Calibri" w:hAnsi="Verdana" w:cs="Times New Roman"/>
          <w:sz w:val="24"/>
          <w:szCs w:val="24"/>
        </w:rPr>
        <w:t xml:space="preserve">EPA/CDC Recommendations for School Cleaning: </w:t>
      </w:r>
      <w:hyperlink r:id="rId28" w:history="1">
        <w:r w:rsidR="009169B8" w:rsidRPr="00694ED8">
          <w:rPr>
            <w:rStyle w:val="Hyperlink"/>
            <w:rFonts w:ascii="Verdana" w:eastAsia="Calibri" w:hAnsi="Verdana" w:cs="Times New Roman"/>
            <w:sz w:val="24"/>
            <w:szCs w:val="24"/>
          </w:rPr>
          <w:t>https://www.cdc.gov/coronavirus/2019-ncov/community/disinfecting-building-facility.html</w:t>
        </w:r>
      </w:hyperlink>
      <w:r w:rsidR="009169B8" w:rsidRPr="00694ED8">
        <w:rPr>
          <w:rFonts w:ascii="Verdana" w:eastAsia="Calibri" w:hAnsi="Verdana" w:cs="Times New Roman"/>
          <w:sz w:val="24"/>
          <w:szCs w:val="24"/>
        </w:rPr>
        <w:t xml:space="preserve"> </w:t>
      </w:r>
    </w:p>
    <w:p w14:paraId="4B81757F" w14:textId="3E9FDEF4" w:rsidR="009952A6" w:rsidRPr="00694ED8" w:rsidRDefault="009952A6" w:rsidP="00C66D48">
      <w:pPr>
        <w:numPr>
          <w:ilvl w:val="0"/>
          <w:numId w:val="3"/>
        </w:numPr>
        <w:spacing w:after="0" w:line="240" w:lineRule="auto"/>
        <w:contextualSpacing/>
        <w:rPr>
          <w:rFonts w:ascii="Verdana" w:eastAsia="Calibri" w:hAnsi="Verdana" w:cs="Times New Roman"/>
          <w:sz w:val="24"/>
          <w:szCs w:val="24"/>
        </w:rPr>
      </w:pPr>
      <w:r w:rsidRPr="00694ED8">
        <w:rPr>
          <w:rFonts w:ascii="Verdana" w:eastAsia="Calibri" w:hAnsi="Verdana" w:cs="Times New Roman"/>
          <w:sz w:val="24"/>
          <w:szCs w:val="24"/>
        </w:rPr>
        <w:t xml:space="preserve">US Dept. of Ed., COVID-19 Information and Resources for Schools and School Personnel: </w:t>
      </w:r>
      <w:hyperlink r:id="rId29" w:history="1">
        <w:r w:rsidRPr="00694ED8">
          <w:rPr>
            <w:rStyle w:val="Hyperlink"/>
            <w:rFonts w:ascii="Verdana" w:eastAsia="Calibri" w:hAnsi="Verdana" w:cs="Times New Roman"/>
            <w:sz w:val="24"/>
            <w:szCs w:val="24"/>
          </w:rPr>
          <w:t>https://www.ed.gov/coronavirus?src=feature</w:t>
        </w:r>
      </w:hyperlink>
    </w:p>
    <w:p w14:paraId="4DE6B885" w14:textId="16391EA5" w:rsidR="00C66D48" w:rsidRPr="00694ED8" w:rsidRDefault="00C66D48" w:rsidP="00C66D48">
      <w:pPr>
        <w:pStyle w:val="ListParagraph"/>
        <w:numPr>
          <w:ilvl w:val="0"/>
          <w:numId w:val="3"/>
        </w:numPr>
        <w:spacing w:after="0"/>
        <w:rPr>
          <w:rFonts w:ascii="Verdana" w:hAnsi="Verdana"/>
          <w:sz w:val="24"/>
          <w:szCs w:val="24"/>
        </w:rPr>
      </w:pPr>
      <w:r w:rsidRPr="00694ED8">
        <w:rPr>
          <w:rFonts w:ascii="Verdana" w:hAnsi="Verdana"/>
          <w:sz w:val="24"/>
          <w:szCs w:val="24"/>
        </w:rPr>
        <w:t>US Dept. of Ed</w:t>
      </w:r>
      <w:r w:rsidR="009952A6" w:rsidRPr="00694ED8">
        <w:rPr>
          <w:rFonts w:ascii="Verdana" w:hAnsi="Verdana"/>
          <w:sz w:val="24"/>
          <w:szCs w:val="24"/>
        </w:rPr>
        <w:t>.</w:t>
      </w:r>
      <w:r w:rsidRPr="00694ED8">
        <w:rPr>
          <w:rFonts w:ascii="Verdana" w:hAnsi="Verdana"/>
          <w:sz w:val="24"/>
          <w:szCs w:val="24"/>
        </w:rPr>
        <w:t xml:space="preserve">, Q&amp;A on educating students with special needs during the pandemic: </w:t>
      </w:r>
      <w:hyperlink r:id="rId30" w:history="1">
        <w:r w:rsidRPr="00694ED8">
          <w:rPr>
            <w:rStyle w:val="Hyperlink"/>
            <w:rFonts w:ascii="Verdana" w:hAnsi="Verdana"/>
            <w:sz w:val="24"/>
            <w:szCs w:val="24"/>
          </w:rPr>
          <w:t>https://sites.ed.gov/idea/files/qa-covid-19-03-12-2020.pdf</w:t>
        </w:r>
      </w:hyperlink>
      <w:r w:rsidRPr="00694ED8">
        <w:rPr>
          <w:rFonts w:ascii="Verdana" w:hAnsi="Verdana"/>
          <w:sz w:val="24"/>
          <w:szCs w:val="24"/>
        </w:rPr>
        <w:t xml:space="preserve">. </w:t>
      </w:r>
    </w:p>
    <w:p w14:paraId="67053B74" w14:textId="3443E24C" w:rsidR="00EA70ED" w:rsidRPr="002B1E4E" w:rsidRDefault="00C66D48" w:rsidP="002B1E4E">
      <w:pPr>
        <w:pStyle w:val="ListParagraph"/>
        <w:numPr>
          <w:ilvl w:val="0"/>
          <w:numId w:val="3"/>
        </w:numPr>
        <w:spacing w:after="0"/>
        <w:rPr>
          <w:rFonts w:ascii="Verdana" w:hAnsi="Verdana"/>
          <w:sz w:val="24"/>
          <w:szCs w:val="24"/>
        </w:rPr>
      </w:pPr>
      <w:r w:rsidRPr="00694ED8">
        <w:rPr>
          <w:rFonts w:ascii="Verdana" w:hAnsi="Verdana"/>
          <w:sz w:val="24"/>
          <w:szCs w:val="24"/>
        </w:rPr>
        <w:t xml:space="preserve">The Office for Civil Rights webinar on eLearning and Remote Learning: </w:t>
      </w:r>
      <w:hyperlink r:id="rId31" w:history="1">
        <w:r w:rsidRPr="00694ED8">
          <w:rPr>
            <w:rStyle w:val="Hyperlink"/>
            <w:rFonts w:ascii="Verdana" w:hAnsi="Verdana"/>
            <w:sz w:val="24"/>
            <w:szCs w:val="24"/>
          </w:rPr>
          <w:t>https://www.youtube.com/watch?utm_content=&amp;utm_medium=email&amp;utm_name=&amp;utm_source=govdelivery&amp;utm_term=&amp;v=DCMLk4cES6A</w:t>
        </w:r>
      </w:hyperlink>
      <w:r w:rsidRPr="00694ED8">
        <w:rPr>
          <w:rFonts w:ascii="Verdana" w:hAnsi="Verdana"/>
          <w:sz w:val="24"/>
          <w:szCs w:val="24"/>
        </w:rPr>
        <w:t xml:space="preserve">.  </w:t>
      </w:r>
    </w:p>
    <w:sectPr w:rsidR="00EA70ED" w:rsidRPr="002B1E4E" w:rsidSect="004A7226">
      <w:footerReference w:type="defaul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6D0F9" w14:textId="77777777" w:rsidR="005F7010" w:rsidRDefault="005F7010" w:rsidP="004F1721">
      <w:pPr>
        <w:spacing w:after="0" w:line="240" w:lineRule="auto"/>
      </w:pPr>
      <w:r>
        <w:separator/>
      </w:r>
    </w:p>
  </w:endnote>
  <w:endnote w:type="continuationSeparator" w:id="0">
    <w:p w14:paraId="358D5EAD" w14:textId="77777777" w:rsidR="005F7010" w:rsidRDefault="005F7010" w:rsidP="004F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002536"/>
      <w:docPartObj>
        <w:docPartGallery w:val="Page Numbers (Bottom of Page)"/>
        <w:docPartUnique/>
      </w:docPartObj>
    </w:sdtPr>
    <w:sdtEndPr>
      <w:rPr>
        <w:noProof/>
      </w:rPr>
    </w:sdtEndPr>
    <w:sdtContent>
      <w:p w14:paraId="1A0C9B52" w14:textId="0F9AA38D" w:rsidR="00190387" w:rsidRDefault="001903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0F6086" w14:textId="77777777" w:rsidR="00190387" w:rsidRDefault="00190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14032"/>
      <w:docPartObj>
        <w:docPartGallery w:val="Page Numbers (Bottom of Page)"/>
        <w:docPartUnique/>
      </w:docPartObj>
    </w:sdtPr>
    <w:sdtEndPr>
      <w:rPr>
        <w:noProof/>
      </w:rPr>
    </w:sdtEndPr>
    <w:sdtContent>
      <w:p w14:paraId="381CC346" w14:textId="2DA3C5CC" w:rsidR="00D9509D" w:rsidRDefault="00D950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612A28" w14:textId="54958BC8" w:rsidR="00190387" w:rsidRDefault="00190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1D107" w14:textId="77777777" w:rsidR="005F7010" w:rsidRDefault="005F7010" w:rsidP="004F1721">
      <w:pPr>
        <w:spacing w:after="0" w:line="240" w:lineRule="auto"/>
      </w:pPr>
      <w:r>
        <w:separator/>
      </w:r>
    </w:p>
  </w:footnote>
  <w:footnote w:type="continuationSeparator" w:id="0">
    <w:p w14:paraId="2205656E" w14:textId="77777777" w:rsidR="005F7010" w:rsidRDefault="005F7010" w:rsidP="004F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38A"/>
    <w:multiLevelType w:val="hybridMultilevel"/>
    <w:tmpl w:val="2D40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024E3"/>
    <w:multiLevelType w:val="hybridMultilevel"/>
    <w:tmpl w:val="B6D8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644A9"/>
    <w:multiLevelType w:val="hybridMultilevel"/>
    <w:tmpl w:val="96F0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E3C4F"/>
    <w:multiLevelType w:val="hybridMultilevel"/>
    <w:tmpl w:val="550654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648F4"/>
    <w:multiLevelType w:val="hybridMultilevel"/>
    <w:tmpl w:val="02F0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90DF5"/>
    <w:multiLevelType w:val="hybridMultilevel"/>
    <w:tmpl w:val="45FC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10330"/>
    <w:multiLevelType w:val="hybridMultilevel"/>
    <w:tmpl w:val="E12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E0E42"/>
    <w:multiLevelType w:val="hybridMultilevel"/>
    <w:tmpl w:val="793A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762D2"/>
    <w:multiLevelType w:val="hybridMultilevel"/>
    <w:tmpl w:val="AC0CF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F1F60"/>
    <w:multiLevelType w:val="hybridMultilevel"/>
    <w:tmpl w:val="B7AC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10AE3"/>
    <w:multiLevelType w:val="hybridMultilevel"/>
    <w:tmpl w:val="B356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54D80"/>
    <w:multiLevelType w:val="hybridMultilevel"/>
    <w:tmpl w:val="D18C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65E9F"/>
    <w:multiLevelType w:val="hybridMultilevel"/>
    <w:tmpl w:val="6830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9414B"/>
    <w:multiLevelType w:val="hybridMultilevel"/>
    <w:tmpl w:val="3F0E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D033E"/>
    <w:multiLevelType w:val="hybridMultilevel"/>
    <w:tmpl w:val="EB247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41C2F"/>
    <w:multiLevelType w:val="hybridMultilevel"/>
    <w:tmpl w:val="B66C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86F3E"/>
    <w:multiLevelType w:val="hybridMultilevel"/>
    <w:tmpl w:val="CC7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1576D"/>
    <w:multiLevelType w:val="hybridMultilevel"/>
    <w:tmpl w:val="92AC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541F4"/>
    <w:multiLevelType w:val="hybridMultilevel"/>
    <w:tmpl w:val="D74A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8273B"/>
    <w:multiLevelType w:val="hybridMultilevel"/>
    <w:tmpl w:val="73F8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E225A"/>
    <w:multiLevelType w:val="hybridMultilevel"/>
    <w:tmpl w:val="F1167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A679D"/>
    <w:multiLevelType w:val="hybridMultilevel"/>
    <w:tmpl w:val="6BB2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309C2"/>
    <w:multiLevelType w:val="hybridMultilevel"/>
    <w:tmpl w:val="F5CA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04E4"/>
    <w:multiLevelType w:val="hybridMultilevel"/>
    <w:tmpl w:val="7BC2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7CA8"/>
    <w:multiLevelType w:val="hybridMultilevel"/>
    <w:tmpl w:val="3A2E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B0CE1"/>
    <w:multiLevelType w:val="hybridMultilevel"/>
    <w:tmpl w:val="8CF8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824B3"/>
    <w:multiLevelType w:val="hybridMultilevel"/>
    <w:tmpl w:val="1CBE23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8314C07"/>
    <w:multiLevelType w:val="hybridMultilevel"/>
    <w:tmpl w:val="C66A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F0F6F"/>
    <w:multiLevelType w:val="hybridMultilevel"/>
    <w:tmpl w:val="9F8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E3675"/>
    <w:multiLevelType w:val="hybridMultilevel"/>
    <w:tmpl w:val="B2EA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C3C84"/>
    <w:multiLevelType w:val="hybridMultilevel"/>
    <w:tmpl w:val="B9DA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75B45"/>
    <w:multiLevelType w:val="hybridMultilevel"/>
    <w:tmpl w:val="75FC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A04E5"/>
    <w:multiLevelType w:val="hybridMultilevel"/>
    <w:tmpl w:val="E5CEA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075DFA"/>
    <w:multiLevelType w:val="hybridMultilevel"/>
    <w:tmpl w:val="034C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C5A15"/>
    <w:multiLevelType w:val="hybridMultilevel"/>
    <w:tmpl w:val="1C6C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713C9"/>
    <w:multiLevelType w:val="hybridMultilevel"/>
    <w:tmpl w:val="5414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B04EA"/>
    <w:multiLevelType w:val="hybridMultilevel"/>
    <w:tmpl w:val="754E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15AFB"/>
    <w:multiLevelType w:val="hybridMultilevel"/>
    <w:tmpl w:val="2BC4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15C25"/>
    <w:multiLevelType w:val="hybridMultilevel"/>
    <w:tmpl w:val="A0E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41BE9"/>
    <w:multiLevelType w:val="hybridMultilevel"/>
    <w:tmpl w:val="CD62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ED079B"/>
    <w:multiLevelType w:val="hybridMultilevel"/>
    <w:tmpl w:val="FA5AF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34"/>
  </w:num>
  <w:num w:numId="4">
    <w:abstractNumId w:val="24"/>
  </w:num>
  <w:num w:numId="5">
    <w:abstractNumId w:val="9"/>
  </w:num>
  <w:num w:numId="6">
    <w:abstractNumId w:val="31"/>
  </w:num>
  <w:num w:numId="7">
    <w:abstractNumId w:val="35"/>
  </w:num>
  <w:num w:numId="8">
    <w:abstractNumId w:val="36"/>
  </w:num>
  <w:num w:numId="9">
    <w:abstractNumId w:val="26"/>
  </w:num>
  <w:num w:numId="10">
    <w:abstractNumId w:val="20"/>
  </w:num>
  <w:num w:numId="11">
    <w:abstractNumId w:val="33"/>
  </w:num>
  <w:num w:numId="12">
    <w:abstractNumId w:val="12"/>
  </w:num>
  <w:num w:numId="13">
    <w:abstractNumId w:val="0"/>
  </w:num>
  <w:num w:numId="14">
    <w:abstractNumId w:val="25"/>
  </w:num>
  <w:num w:numId="15">
    <w:abstractNumId w:val="5"/>
  </w:num>
  <w:num w:numId="16">
    <w:abstractNumId w:val="7"/>
  </w:num>
  <w:num w:numId="17">
    <w:abstractNumId w:val="38"/>
  </w:num>
  <w:num w:numId="18">
    <w:abstractNumId w:val="13"/>
  </w:num>
  <w:num w:numId="19">
    <w:abstractNumId w:val="40"/>
  </w:num>
  <w:num w:numId="20">
    <w:abstractNumId w:val="18"/>
  </w:num>
  <w:num w:numId="21">
    <w:abstractNumId w:val="15"/>
  </w:num>
  <w:num w:numId="22">
    <w:abstractNumId w:val="17"/>
  </w:num>
  <w:num w:numId="23">
    <w:abstractNumId w:val="19"/>
  </w:num>
  <w:num w:numId="24">
    <w:abstractNumId w:val="21"/>
  </w:num>
  <w:num w:numId="25">
    <w:abstractNumId w:val="28"/>
  </w:num>
  <w:num w:numId="26">
    <w:abstractNumId w:val="23"/>
  </w:num>
  <w:num w:numId="27">
    <w:abstractNumId w:val="4"/>
  </w:num>
  <w:num w:numId="28">
    <w:abstractNumId w:val="16"/>
  </w:num>
  <w:num w:numId="29">
    <w:abstractNumId w:val="39"/>
  </w:num>
  <w:num w:numId="30">
    <w:abstractNumId w:val="14"/>
  </w:num>
  <w:num w:numId="31">
    <w:abstractNumId w:val="11"/>
  </w:num>
  <w:num w:numId="32">
    <w:abstractNumId w:val="22"/>
  </w:num>
  <w:num w:numId="33">
    <w:abstractNumId w:val="8"/>
  </w:num>
  <w:num w:numId="34">
    <w:abstractNumId w:val="3"/>
  </w:num>
  <w:num w:numId="35">
    <w:abstractNumId w:val="29"/>
  </w:num>
  <w:num w:numId="36">
    <w:abstractNumId w:val="6"/>
  </w:num>
  <w:num w:numId="37">
    <w:abstractNumId w:val="2"/>
  </w:num>
  <w:num w:numId="38">
    <w:abstractNumId w:val="27"/>
  </w:num>
  <w:num w:numId="39">
    <w:abstractNumId w:val="37"/>
  </w:num>
  <w:num w:numId="40">
    <w:abstractNumId w:val="10"/>
  </w:num>
  <w:num w:numId="41">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xNzS3tDA0NTUzM7BU0lEKTi0uzszPAykwrQUA7jwkSywAAAA="/>
  </w:docVars>
  <w:rsids>
    <w:rsidRoot w:val="00FD4F9D"/>
    <w:rsid w:val="00000BF3"/>
    <w:rsid w:val="00006E5E"/>
    <w:rsid w:val="000126E5"/>
    <w:rsid w:val="0001352E"/>
    <w:rsid w:val="00014816"/>
    <w:rsid w:val="00020387"/>
    <w:rsid w:val="00023A0E"/>
    <w:rsid w:val="00025A12"/>
    <w:rsid w:val="000409CC"/>
    <w:rsid w:val="00043940"/>
    <w:rsid w:val="00045A95"/>
    <w:rsid w:val="000548DB"/>
    <w:rsid w:val="000559C4"/>
    <w:rsid w:val="00056425"/>
    <w:rsid w:val="00057371"/>
    <w:rsid w:val="00060FE9"/>
    <w:rsid w:val="000678F2"/>
    <w:rsid w:val="00073DBD"/>
    <w:rsid w:val="00082585"/>
    <w:rsid w:val="00082ED8"/>
    <w:rsid w:val="0008364A"/>
    <w:rsid w:val="00093ED4"/>
    <w:rsid w:val="000A04E6"/>
    <w:rsid w:val="000A2CB9"/>
    <w:rsid w:val="000C3E6B"/>
    <w:rsid w:val="000D30D2"/>
    <w:rsid w:val="000D7F24"/>
    <w:rsid w:val="000E0BB9"/>
    <w:rsid w:val="000F4236"/>
    <w:rsid w:val="001010A7"/>
    <w:rsid w:val="00116BCA"/>
    <w:rsid w:val="00117E70"/>
    <w:rsid w:val="00144422"/>
    <w:rsid w:val="0014589E"/>
    <w:rsid w:val="001502F5"/>
    <w:rsid w:val="00151B02"/>
    <w:rsid w:val="00152E51"/>
    <w:rsid w:val="00153C3D"/>
    <w:rsid w:val="00161DF7"/>
    <w:rsid w:val="001623B8"/>
    <w:rsid w:val="00165711"/>
    <w:rsid w:val="001668D0"/>
    <w:rsid w:val="001701C9"/>
    <w:rsid w:val="00171DC0"/>
    <w:rsid w:val="001859E8"/>
    <w:rsid w:val="00190387"/>
    <w:rsid w:val="00190F1B"/>
    <w:rsid w:val="001922C7"/>
    <w:rsid w:val="0019460D"/>
    <w:rsid w:val="00197442"/>
    <w:rsid w:val="001A11F2"/>
    <w:rsid w:val="001A3F65"/>
    <w:rsid w:val="001A51F6"/>
    <w:rsid w:val="001B08CB"/>
    <w:rsid w:val="001B7519"/>
    <w:rsid w:val="001C1588"/>
    <w:rsid w:val="001C54D5"/>
    <w:rsid w:val="001D3D8E"/>
    <w:rsid w:val="001E3CDB"/>
    <w:rsid w:val="001F504A"/>
    <w:rsid w:val="001F5E67"/>
    <w:rsid w:val="00201B03"/>
    <w:rsid w:val="002277EB"/>
    <w:rsid w:val="00230C0A"/>
    <w:rsid w:val="00233101"/>
    <w:rsid w:val="00235B28"/>
    <w:rsid w:val="002423D8"/>
    <w:rsid w:val="00243F8B"/>
    <w:rsid w:val="00252876"/>
    <w:rsid w:val="00256CF8"/>
    <w:rsid w:val="00261277"/>
    <w:rsid w:val="00262177"/>
    <w:rsid w:val="00264BC7"/>
    <w:rsid w:val="002657F1"/>
    <w:rsid w:val="00267CBC"/>
    <w:rsid w:val="00273C09"/>
    <w:rsid w:val="002752B6"/>
    <w:rsid w:val="00275346"/>
    <w:rsid w:val="00277BB2"/>
    <w:rsid w:val="00281772"/>
    <w:rsid w:val="00295057"/>
    <w:rsid w:val="00297CDE"/>
    <w:rsid w:val="002A1BDD"/>
    <w:rsid w:val="002B1E4E"/>
    <w:rsid w:val="002C0777"/>
    <w:rsid w:val="002C192F"/>
    <w:rsid w:val="002C3938"/>
    <w:rsid w:val="002C3CC2"/>
    <w:rsid w:val="002C6B20"/>
    <w:rsid w:val="002D0CD6"/>
    <w:rsid w:val="002D5BE4"/>
    <w:rsid w:val="002E0E03"/>
    <w:rsid w:val="002E2543"/>
    <w:rsid w:val="002E338F"/>
    <w:rsid w:val="00301D40"/>
    <w:rsid w:val="003046C1"/>
    <w:rsid w:val="00304B74"/>
    <w:rsid w:val="00314DCF"/>
    <w:rsid w:val="00322535"/>
    <w:rsid w:val="00324A2C"/>
    <w:rsid w:val="0033061F"/>
    <w:rsid w:val="003309B9"/>
    <w:rsid w:val="00332DEC"/>
    <w:rsid w:val="003337A7"/>
    <w:rsid w:val="00350C00"/>
    <w:rsid w:val="00351F28"/>
    <w:rsid w:val="0035307D"/>
    <w:rsid w:val="00353A71"/>
    <w:rsid w:val="00355ED4"/>
    <w:rsid w:val="00360B27"/>
    <w:rsid w:val="003626C5"/>
    <w:rsid w:val="0037010C"/>
    <w:rsid w:val="00376927"/>
    <w:rsid w:val="00377008"/>
    <w:rsid w:val="0038510E"/>
    <w:rsid w:val="00386C97"/>
    <w:rsid w:val="00387221"/>
    <w:rsid w:val="0039047D"/>
    <w:rsid w:val="00394637"/>
    <w:rsid w:val="003B152D"/>
    <w:rsid w:val="003B2E4E"/>
    <w:rsid w:val="003C16B8"/>
    <w:rsid w:val="003D06F0"/>
    <w:rsid w:val="003D31FF"/>
    <w:rsid w:val="00401792"/>
    <w:rsid w:val="0041278F"/>
    <w:rsid w:val="0041526C"/>
    <w:rsid w:val="0041635D"/>
    <w:rsid w:val="00421D92"/>
    <w:rsid w:val="00426E91"/>
    <w:rsid w:val="004466D8"/>
    <w:rsid w:val="004637E6"/>
    <w:rsid w:val="00481CA4"/>
    <w:rsid w:val="00482480"/>
    <w:rsid w:val="00493CD4"/>
    <w:rsid w:val="004A3C58"/>
    <w:rsid w:val="004A656B"/>
    <w:rsid w:val="004A6995"/>
    <w:rsid w:val="004A7226"/>
    <w:rsid w:val="004B094E"/>
    <w:rsid w:val="004D6B02"/>
    <w:rsid w:val="004D7F75"/>
    <w:rsid w:val="004E27A2"/>
    <w:rsid w:val="004E3E05"/>
    <w:rsid w:val="004E5677"/>
    <w:rsid w:val="004F1721"/>
    <w:rsid w:val="005048FF"/>
    <w:rsid w:val="00523BA7"/>
    <w:rsid w:val="00523BE4"/>
    <w:rsid w:val="00524B31"/>
    <w:rsid w:val="00524D2F"/>
    <w:rsid w:val="00531CFC"/>
    <w:rsid w:val="005353EA"/>
    <w:rsid w:val="0053587A"/>
    <w:rsid w:val="0054209F"/>
    <w:rsid w:val="00547D03"/>
    <w:rsid w:val="0056503A"/>
    <w:rsid w:val="00570795"/>
    <w:rsid w:val="00573B73"/>
    <w:rsid w:val="00576FCF"/>
    <w:rsid w:val="0058063A"/>
    <w:rsid w:val="00582302"/>
    <w:rsid w:val="00582AF3"/>
    <w:rsid w:val="00583EB0"/>
    <w:rsid w:val="0059011C"/>
    <w:rsid w:val="00592E13"/>
    <w:rsid w:val="005964EA"/>
    <w:rsid w:val="005A4444"/>
    <w:rsid w:val="005B3C48"/>
    <w:rsid w:val="005B5F2A"/>
    <w:rsid w:val="005B64AA"/>
    <w:rsid w:val="005D46A9"/>
    <w:rsid w:val="005E444C"/>
    <w:rsid w:val="005F3934"/>
    <w:rsid w:val="005F3E3C"/>
    <w:rsid w:val="005F7010"/>
    <w:rsid w:val="006005E6"/>
    <w:rsid w:val="00600EFA"/>
    <w:rsid w:val="00606B56"/>
    <w:rsid w:val="00621953"/>
    <w:rsid w:val="0062661A"/>
    <w:rsid w:val="00627E0B"/>
    <w:rsid w:val="00631E18"/>
    <w:rsid w:val="006339F8"/>
    <w:rsid w:val="0064452A"/>
    <w:rsid w:val="0064636B"/>
    <w:rsid w:val="00647E41"/>
    <w:rsid w:val="00663F77"/>
    <w:rsid w:val="00664EBD"/>
    <w:rsid w:val="006658B9"/>
    <w:rsid w:val="006672E5"/>
    <w:rsid w:val="0067001F"/>
    <w:rsid w:val="006705D3"/>
    <w:rsid w:val="006718D0"/>
    <w:rsid w:val="00674B6E"/>
    <w:rsid w:val="00680BC8"/>
    <w:rsid w:val="0068683F"/>
    <w:rsid w:val="00690091"/>
    <w:rsid w:val="00690CA9"/>
    <w:rsid w:val="006933EB"/>
    <w:rsid w:val="00694ED8"/>
    <w:rsid w:val="006979EB"/>
    <w:rsid w:val="006B5387"/>
    <w:rsid w:val="006D18D5"/>
    <w:rsid w:val="006D5AF3"/>
    <w:rsid w:val="006E25B4"/>
    <w:rsid w:val="006E52A3"/>
    <w:rsid w:val="006F2C31"/>
    <w:rsid w:val="006F672D"/>
    <w:rsid w:val="00702D15"/>
    <w:rsid w:val="007038D9"/>
    <w:rsid w:val="00704DBE"/>
    <w:rsid w:val="007248DD"/>
    <w:rsid w:val="00730E24"/>
    <w:rsid w:val="00733C42"/>
    <w:rsid w:val="00735DFA"/>
    <w:rsid w:val="0073666E"/>
    <w:rsid w:val="00740131"/>
    <w:rsid w:val="00743E13"/>
    <w:rsid w:val="00746082"/>
    <w:rsid w:val="00746E42"/>
    <w:rsid w:val="007507D2"/>
    <w:rsid w:val="00761617"/>
    <w:rsid w:val="007664CD"/>
    <w:rsid w:val="00771306"/>
    <w:rsid w:val="00771F16"/>
    <w:rsid w:val="00772E17"/>
    <w:rsid w:val="007750ED"/>
    <w:rsid w:val="007753D5"/>
    <w:rsid w:val="00776217"/>
    <w:rsid w:val="007832AC"/>
    <w:rsid w:val="007929E8"/>
    <w:rsid w:val="00795FD9"/>
    <w:rsid w:val="007967E0"/>
    <w:rsid w:val="007A29F9"/>
    <w:rsid w:val="007A2A97"/>
    <w:rsid w:val="007A7253"/>
    <w:rsid w:val="007C2EE9"/>
    <w:rsid w:val="007D2C33"/>
    <w:rsid w:val="007E7A65"/>
    <w:rsid w:val="007F0572"/>
    <w:rsid w:val="00801FBC"/>
    <w:rsid w:val="00803AF1"/>
    <w:rsid w:val="008063D8"/>
    <w:rsid w:val="00811147"/>
    <w:rsid w:val="008158DA"/>
    <w:rsid w:val="00820226"/>
    <w:rsid w:val="00823CE5"/>
    <w:rsid w:val="00836D4D"/>
    <w:rsid w:val="00843267"/>
    <w:rsid w:val="00843711"/>
    <w:rsid w:val="0085694E"/>
    <w:rsid w:val="00865B28"/>
    <w:rsid w:val="0086687C"/>
    <w:rsid w:val="00870D8E"/>
    <w:rsid w:val="00876D06"/>
    <w:rsid w:val="00877937"/>
    <w:rsid w:val="00877968"/>
    <w:rsid w:val="00880D5D"/>
    <w:rsid w:val="00880E78"/>
    <w:rsid w:val="008838D0"/>
    <w:rsid w:val="00883FD3"/>
    <w:rsid w:val="00893C0D"/>
    <w:rsid w:val="008A0EC8"/>
    <w:rsid w:val="008A3F04"/>
    <w:rsid w:val="008B7204"/>
    <w:rsid w:val="008D427E"/>
    <w:rsid w:val="008E0F2C"/>
    <w:rsid w:val="008E7849"/>
    <w:rsid w:val="008F20C3"/>
    <w:rsid w:val="00901E6A"/>
    <w:rsid w:val="009169B8"/>
    <w:rsid w:val="009177F9"/>
    <w:rsid w:val="0092385D"/>
    <w:rsid w:val="00924C02"/>
    <w:rsid w:val="009253BE"/>
    <w:rsid w:val="009404F6"/>
    <w:rsid w:val="0094295C"/>
    <w:rsid w:val="00950C39"/>
    <w:rsid w:val="009523F1"/>
    <w:rsid w:val="0096362C"/>
    <w:rsid w:val="00964B88"/>
    <w:rsid w:val="00964D7C"/>
    <w:rsid w:val="00965BDC"/>
    <w:rsid w:val="009670BD"/>
    <w:rsid w:val="00967726"/>
    <w:rsid w:val="0097537D"/>
    <w:rsid w:val="0099013F"/>
    <w:rsid w:val="009952A6"/>
    <w:rsid w:val="00995AC2"/>
    <w:rsid w:val="009A4389"/>
    <w:rsid w:val="009A4DFF"/>
    <w:rsid w:val="009A53CF"/>
    <w:rsid w:val="009C2C06"/>
    <w:rsid w:val="009C3F22"/>
    <w:rsid w:val="009C6E2C"/>
    <w:rsid w:val="009D0595"/>
    <w:rsid w:val="009D3C5B"/>
    <w:rsid w:val="009D4D57"/>
    <w:rsid w:val="009D66B6"/>
    <w:rsid w:val="009E1014"/>
    <w:rsid w:val="009E62D9"/>
    <w:rsid w:val="009F0E03"/>
    <w:rsid w:val="009F124C"/>
    <w:rsid w:val="009F317D"/>
    <w:rsid w:val="009F38DF"/>
    <w:rsid w:val="009F6737"/>
    <w:rsid w:val="00A10767"/>
    <w:rsid w:val="00A22595"/>
    <w:rsid w:val="00A24FAD"/>
    <w:rsid w:val="00A25AE5"/>
    <w:rsid w:val="00A30312"/>
    <w:rsid w:val="00A35C14"/>
    <w:rsid w:val="00A43AAB"/>
    <w:rsid w:val="00A440FE"/>
    <w:rsid w:val="00A515A3"/>
    <w:rsid w:val="00A64671"/>
    <w:rsid w:val="00A74D2B"/>
    <w:rsid w:val="00A77E52"/>
    <w:rsid w:val="00A818CE"/>
    <w:rsid w:val="00A82F6D"/>
    <w:rsid w:val="00A83A17"/>
    <w:rsid w:val="00A84D31"/>
    <w:rsid w:val="00A86CC4"/>
    <w:rsid w:val="00A87EFE"/>
    <w:rsid w:val="00A90CD6"/>
    <w:rsid w:val="00A920D3"/>
    <w:rsid w:val="00AA3C5A"/>
    <w:rsid w:val="00AA519B"/>
    <w:rsid w:val="00AB11CE"/>
    <w:rsid w:val="00AB6659"/>
    <w:rsid w:val="00AC039C"/>
    <w:rsid w:val="00AD0CB3"/>
    <w:rsid w:val="00AE5326"/>
    <w:rsid w:val="00AF0BC2"/>
    <w:rsid w:val="00AF6C32"/>
    <w:rsid w:val="00B114C2"/>
    <w:rsid w:val="00B17C54"/>
    <w:rsid w:val="00B2439E"/>
    <w:rsid w:val="00B278F0"/>
    <w:rsid w:val="00B34CDF"/>
    <w:rsid w:val="00B3667A"/>
    <w:rsid w:val="00B373EF"/>
    <w:rsid w:val="00B4014E"/>
    <w:rsid w:val="00B43EFE"/>
    <w:rsid w:val="00B515CA"/>
    <w:rsid w:val="00B57B63"/>
    <w:rsid w:val="00B614BC"/>
    <w:rsid w:val="00B61A36"/>
    <w:rsid w:val="00B644A2"/>
    <w:rsid w:val="00B65A91"/>
    <w:rsid w:val="00B66DF3"/>
    <w:rsid w:val="00B7083F"/>
    <w:rsid w:val="00B76D1C"/>
    <w:rsid w:val="00B81959"/>
    <w:rsid w:val="00B853C6"/>
    <w:rsid w:val="00B85FCD"/>
    <w:rsid w:val="00B91DEF"/>
    <w:rsid w:val="00B929D0"/>
    <w:rsid w:val="00B975E7"/>
    <w:rsid w:val="00BA0E4E"/>
    <w:rsid w:val="00BA75A2"/>
    <w:rsid w:val="00BB60F5"/>
    <w:rsid w:val="00BB65E9"/>
    <w:rsid w:val="00BB6D4D"/>
    <w:rsid w:val="00BB7877"/>
    <w:rsid w:val="00BD0102"/>
    <w:rsid w:val="00BD015A"/>
    <w:rsid w:val="00BD07B9"/>
    <w:rsid w:val="00BD4C31"/>
    <w:rsid w:val="00BE65B0"/>
    <w:rsid w:val="00BF0FE5"/>
    <w:rsid w:val="00BF1783"/>
    <w:rsid w:val="00BF356B"/>
    <w:rsid w:val="00BF641B"/>
    <w:rsid w:val="00BF6E33"/>
    <w:rsid w:val="00BF7807"/>
    <w:rsid w:val="00C06883"/>
    <w:rsid w:val="00C17F09"/>
    <w:rsid w:val="00C2353C"/>
    <w:rsid w:val="00C332D2"/>
    <w:rsid w:val="00C432E4"/>
    <w:rsid w:val="00C50ED6"/>
    <w:rsid w:val="00C5177B"/>
    <w:rsid w:val="00C55036"/>
    <w:rsid w:val="00C552B3"/>
    <w:rsid w:val="00C63347"/>
    <w:rsid w:val="00C66D48"/>
    <w:rsid w:val="00C733F1"/>
    <w:rsid w:val="00C772CB"/>
    <w:rsid w:val="00C83507"/>
    <w:rsid w:val="00C85F71"/>
    <w:rsid w:val="00C86E27"/>
    <w:rsid w:val="00C92F1E"/>
    <w:rsid w:val="00CA0EA4"/>
    <w:rsid w:val="00CB1ABA"/>
    <w:rsid w:val="00CB418F"/>
    <w:rsid w:val="00CB709C"/>
    <w:rsid w:val="00CB70B1"/>
    <w:rsid w:val="00CC01EE"/>
    <w:rsid w:val="00CC35D6"/>
    <w:rsid w:val="00CC76F0"/>
    <w:rsid w:val="00CE30D6"/>
    <w:rsid w:val="00CE4E42"/>
    <w:rsid w:val="00CE6C58"/>
    <w:rsid w:val="00D00354"/>
    <w:rsid w:val="00D01D58"/>
    <w:rsid w:val="00D17DE8"/>
    <w:rsid w:val="00D24BB8"/>
    <w:rsid w:val="00D31297"/>
    <w:rsid w:val="00D333D5"/>
    <w:rsid w:val="00D348F3"/>
    <w:rsid w:val="00D36572"/>
    <w:rsid w:val="00D365E7"/>
    <w:rsid w:val="00D371C2"/>
    <w:rsid w:val="00D51B5F"/>
    <w:rsid w:val="00D54390"/>
    <w:rsid w:val="00D56DB3"/>
    <w:rsid w:val="00D60E8E"/>
    <w:rsid w:val="00D64447"/>
    <w:rsid w:val="00D74F9B"/>
    <w:rsid w:val="00D8425D"/>
    <w:rsid w:val="00D9447A"/>
    <w:rsid w:val="00D9509D"/>
    <w:rsid w:val="00DA4D15"/>
    <w:rsid w:val="00DA553F"/>
    <w:rsid w:val="00DA5D28"/>
    <w:rsid w:val="00DB0D99"/>
    <w:rsid w:val="00DB64B1"/>
    <w:rsid w:val="00DC5773"/>
    <w:rsid w:val="00DC7A17"/>
    <w:rsid w:val="00DE3118"/>
    <w:rsid w:val="00DF27D8"/>
    <w:rsid w:val="00DF47F2"/>
    <w:rsid w:val="00DF4C82"/>
    <w:rsid w:val="00DF59D2"/>
    <w:rsid w:val="00E06673"/>
    <w:rsid w:val="00E06FEF"/>
    <w:rsid w:val="00E26C10"/>
    <w:rsid w:val="00E31CBD"/>
    <w:rsid w:val="00E33683"/>
    <w:rsid w:val="00E345B8"/>
    <w:rsid w:val="00E34D8D"/>
    <w:rsid w:val="00E44641"/>
    <w:rsid w:val="00E44B4F"/>
    <w:rsid w:val="00E53D08"/>
    <w:rsid w:val="00E63017"/>
    <w:rsid w:val="00E708EA"/>
    <w:rsid w:val="00E74033"/>
    <w:rsid w:val="00E81A47"/>
    <w:rsid w:val="00E85603"/>
    <w:rsid w:val="00E86A2C"/>
    <w:rsid w:val="00E86B88"/>
    <w:rsid w:val="00E9598C"/>
    <w:rsid w:val="00E9621B"/>
    <w:rsid w:val="00EA3358"/>
    <w:rsid w:val="00EA63F3"/>
    <w:rsid w:val="00EA70ED"/>
    <w:rsid w:val="00EB7B01"/>
    <w:rsid w:val="00ED0438"/>
    <w:rsid w:val="00ED367D"/>
    <w:rsid w:val="00EE24A0"/>
    <w:rsid w:val="00EE43B9"/>
    <w:rsid w:val="00EE51FA"/>
    <w:rsid w:val="00EF27BA"/>
    <w:rsid w:val="00EF4997"/>
    <w:rsid w:val="00EF59D0"/>
    <w:rsid w:val="00F00BED"/>
    <w:rsid w:val="00F03B0B"/>
    <w:rsid w:val="00F07815"/>
    <w:rsid w:val="00F10B6F"/>
    <w:rsid w:val="00F1198E"/>
    <w:rsid w:val="00F1594E"/>
    <w:rsid w:val="00F2323F"/>
    <w:rsid w:val="00F25C0D"/>
    <w:rsid w:val="00F3682B"/>
    <w:rsid w:val="00F403B7"/>
    <w:rsid w:val="00F5142A"/>
    <w:rsid w:val="00F60C6F"/>
    <w:rsid w:val="00F6488E"/>
    <w:rsid w:val="00F64C8A"/>
    <w:rsid w:val="00F663FA"/>
    <w:rsid w:val="00F6780D"/>
    <w:rsid w:val="00F74D4F"/>
    <w:rsid w:val="00F7730D"/>
    <w:rsid w:val="00F9546C"/>
    <w:rsid w:val="00F95688"/>
    <w:rsid w:val="00FA082A"/>
    <w:rsid w:val="00FA113B"/>
    <w:rsid w:val="00FB457B"/>
    <w:rsid w:val="00FB45D4"/>
    <w:rsid w:val="00FC3DF0"/>
    <w:rsid w:val="00FC568E"/>
    <w:rsid w:val="00FD082B"/>
    <w:rsid w:val="00FD2A74"/>
    <w:rsid w:val="00FD3D95"/>
    <w:rsid w:val="00FD4F9D"/>
    <w:rsid w:val="00FD7F18"/>
    <w:rsid w:val="00FE1BE1"/>
    <w:rsid w:val="00FE2755"/>
    <w:rsid w:val="00FE7CB8"/>
    <w:rsid w:val="00FF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A69117A"/>
  <w15:chartTrackingRefBased/>
  <w15:docId w15:val="{48A23EC1-6C2B-4BB7-A928-20125842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02"/>
  </w:style>
  <w:style w:type="paragraph" w:styleId="Heading1">
    <w:name w:val="heading 1"/>
    <w:basedOn w:val="Normal"/>
    <w:next w:val="Normal"/>
    <w:link w:val="Heading1Char"/>
    <w:uiPriority w:val="9"/>
    <w:qFormat/>
    <w:rsid w:val="00FD4F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4F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F9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D4F9D"/>
    <w:pPr>
      <w:ind w:left="720"/>
      <w:contextualSpacing/>
    </w:pPr>
  </w:style>
  <w:style w:type="character" w:styleId="Hyperlink">
    <w:name w:val="Hyperlink"/>
    <w:basedOn w:val="DefaultParagraphFont"/>
    <w:uiPriority w:val="99"/>
    <w:unhideWhenUsed/>
    <w:rsid w:val="00FD4F9D"/>
    <w:rPr>
      <w:color w:val="0563C1" w:themeColor="hyperlink"/>
      <w:u w:val="single"/>
    </w:rPr>
  </w:style>
  <w:style w:type="character" w:styleId="UnresolvedMention">
    <w:name w:val="Unresolved Mention"/>
    <w:basedOn w:val="DefaultParagraphFont"/>
    <w:uiPriority w:val="99"/>
    <w:semiHidden/>
    <w:unhideWhenUsed/>
    <w:rsid w:val="00FD4F9D"/>
    <w:rPr>
      <w:color w:val="605E5C"/>
      <w:shd w:val="clear" w:color="auto" w:fill="E1DFDD"/>
    </w:rPr>
  </w:style>
  <w:style w:type="character" w:customStyle="1" w:styleId="Heading2Char">
    <w:name w:val="Heading 2 Char"/>
    <w:basedOn w:val="DefaultParagraphFont"/>
    <w:link w:val="Heading2"/>
    <w:uiPriority w:val="9"/>
    <w:rsid w:val="00FD4F9D"/>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345B8"/>
    <w:rPr>
      <w:color w:val="954F72" w:themeColor="followedHyperlink"/>
      <w:u w:val="single"/>
    </w:rPr>
  </w:style>
  <w:style w:type="paragraph" w:styleId="Title">
    <w:name w:val="Title"/>
    <w:basedOn w:val="Normal"/>
    <w:next w:val="Normal"/>
    <w:link w:val="TitleChar"/>
    <w:uiPriority w:val="10"/>
    <w:qFormat/>
    <w:rsid w:val="00A82F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2F6D"/>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A82F6D"/>
    <w:pPr>
      <w:outlineLvl w:val="9"/>
    </w:pPr>
  </w:style>
  <w:style w:type="paragraph" w:styleId="TOC1">
    <w:name w:val="toc 1"/>
    <w:basedOn w:val="Normal"/>
    <w:next w:val="Normal"/>
    <w:autoRedefine/>
    <w:uiPriority w:val="39"/>
    <w:unhideWhenUsed/>
    <w:rsid w:val="00A82F6D"/>
    <w:pPr>
      <w:spacing w:after="100"/>
    </w:pPr>
  </w:style>
  <w:style w:type="paragraph" w:styleId="TOC2">
    <w:name w:val="toc 2"/>
    <w:basedOn w:val="Normal"/>
    <w:next w:val="Normal"/>
    <w:autoRedefine/>
    <w:uiPriority w:val="39"/>
    <w:unhideWhenUsed/>
    <w:rsid w:val="00A82F6D"/>
    <w:pPr>
      <w:spacing w:after="100"/>
      <w:ind w:left="220"/>
    </w:pPr>
  </w:style>
  <w:style w:type="paragraph" w:styleId="BalloonText">
    <w:name w:val="Balloon Text"/>
    <w:basedOn w:val="Normal"/>
    <w:link w:val="BalloonTextChar"/>
    <w:uiPriority w:val="99"/>
    <w:semiHidden/>
    <w:unhideWhenUsed/>
    <w:rsid w:val="00F6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C6F"/>
    <w:rPr>
      <w:rFonts w:ascii="Segoe UI" w:hAnsi="Segoe UI" w:cs="Segoe UI"/>
      <w:sz w:val="18"/>
      <w:szCs w:val="18"/>
    </w:rPr>
  </w:style>
  <w:style w:type="paragraph" w:styleId="Header">
    <w:name w:val="header"/>
    <w:basedOn w:val="Normal"/>
    <w:link w:val="HeaderChar"/>
    <w:uiPriority w:val="99"/>
    <w:unhideWhenUsed/>
    <w:rsid w:val="004F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721"/>
  </w:style>
  <w:style w:type="paragraph" w:styleId="Footer">
    <w:name w:val="footer"/>
    <w:basedOn w:val="Normal"/>
    <w:link w:val="FooterChar"/>
    <w:uiPriority w:val="99"/>
    <w:unhideWhenUsed/>
    <w:rsid w:val="004F1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721"/>
  </w:style>
  <w:style w:type="character" w:styleId="CommentReference">
    <w:name w:val="annotation reference"/>
    <w:basedOn w:val="DefaultParagraphFont"/>
    <w:uiPriority w:val="99"/>
    <w:semiHidden/>
    <w:unhideWhenUsed/>
    <w:rsid w:val="00C17F09"/>
    <w:rPr>
      <w:sz w:val="16"/>
      <w:szCs w:val="16"/>
    </w:rPr>
  </w:style>
  <w:style w:type="paragraph" w:styleId="CommentText">
    <w:name w:val="annotation text"/>
    <w:basedOn w:val="Normal"/>
    <w:link w:val="CommentTextChar"/>
    <w:uiPriority w:val="99"/>
    <w:semiHidden/>
    <w:unhideWhenUsed/>
    <w:rsid w:val="00C17F09"/>
    <w:pPr>
      <w:spacing w:line="240" w:lineRule="auto"/>
    </w:pPr>
    <w:rPr>
      <w:sz w:val="20"/>
      <w:szCs w:val="20"/>
    </w:rPr>
  </w:style>
  <w:style w:type="character" w:customStyle="1" w:styleId="CommentTextChar">
    <w:name w:val="Comment Text Char"/>
    <w:basedOn w:val="DefaultParagraphFont"/>
    <w:link w:val="CommentText"/>
    <w:uiPriority w:val="99"/>
    <w:semiHidden/>
    <w:rsid w:val="00C17F09"/>
    <w:rPr>
      <w:sz w:val="20"/>
      <w:szCs w:val="20"/>
    </w:rPr>
  </w:style>
  <w:style w:type="paragraph" w:styleId="CommentSubject">
    <w:name w:val="annotation subject"/>
    <w:basedOn w:val="CommentText"/>
    <w:next w:val="CommentText"/>
    <w:link w:val="CommentSubjectChar"/>
    <w:uiPriority w:val="99"/>
    <w:semiHidden/>
    <w:unhideWhenUsed/>
    <w:rsid w:val="00C17F09"/>
    <w:rPr>
      <w:b/>
      <w:bCs/>
    </w:rPr>
  </w:style>
  <w:style w:type="character" w:customStyle="1" w:styleId="CommentSubjectChar">
    <w:name w:val="Comment Subject Char"/>
    <w:basedOn w:val="CommentTextChar"/>
    <w:link w:val="CommentSubject"/>
    <w:uiPriority w:val="99"/>
    <w:semiHidden/>
    <w:rsid w:val="00C17F09"/>
    <w:rPr>
      <w:b/>
      <w:bCs/>
      <w:sz w:val="20"/>
      <w:szCs w:val="20"/>
    </w:rPr>
  </w:style>
  <w:style w:type="table" w:styleId="TableGrid">
    <w:name w:val="Table Grid"/>
    <w:basedOn w:val="TableNormal"/>
    <w:uiPriority w:val="39"/>
    <w:rsid w:val="00F1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6521">
      <w:bodyDiv w:val="1"/>
      <w:marLeft w:val="0"/>
      <w:marRight w:val="0"/>
      <w:marTop w:val="0"/>
      <w:marBottom w:val="0"/>
      <w:divBdr>
        <w:top w:val="none" w:sz="0" w:space="0" w:color="auto"/>
        <w:left w:val="none" w:sz="0" w:space="0" w:color="auto"/>
        <w:bottom w:val="none" w:sz="0" w:space="0" w:color="auto"/>
        <w:right w:val="none" w:sz="0" w:space="0" w:color="auto"/>
      </w:divBdr>
    </w:div>
    <w:div w:id="372849563">
      <w:bodyDiv w:val="1"/>
      <w:marLeft w:val="0"/>
      <w:marRight w:val="0"/>
      <w:marTop w:val="0"/>
      <w:marBottom w:val="0"/>
      <w:divBdr>
        <w:top w:val="none" w:sz="0" w:space="0" w:color="auto"/>
        <w:left w:val="none" w:sz="0" w:space="0" w:color="auto"/>
        <w:bottom w:val="none" w:sz="0" w:space="0" w:color="auto"/>
        <w:right w:val="none" w:sz="0" w:space="0" w:color="auto"/>
      </w:divBdr>
    </w:div>
    <w:div w:id="459497311">
      <w:bodyDiv w:val="1"/>
      <w:marLeft w:val="0"/>
      <w:marRight w:val="0"/>
      <w:marTop w:val="0"/>
      <w:marBottom w:val="0"/>
      <w:divBdr>
        <w:top w:val="none" w:sz="0" w:space="0" w:color="auto"/>
        <w:left w:val="none" w:sz="0" w:space="0" w:color="auto"/>
        <w:bottom w:val="none" w:sz="0" w:space="0" w:color="auto"/>
        <w:right w:val="none" w:sz="0" w:space="0" w:color="auto"/>
      </w:divBdr>
    </w:div>
    <w:div w:id="581450357">
      <w:bodyDiv w:val="1"/>
      <w:marLeft w:val="0"/>
      <w:marRight w:val="0"/>
      <w:marTop w:val="0"/>
      <w:marBottom w:val="0"/>
      <w:divBdr>
        <w:top w:val="none" w:sz="0" w:space="0" w:color="auto"/>
        <w:left w:val="none" w:sz="0" w:space="0" w:color="auto"/>
        <w:bottom w:val="none" w:sz="0" w:space="0" w:color="auto"/>
        <w:right w:val="none" w:sz="0" w:space="0" w:color="auto"/>
      </w:divBdr>
    </w:div>
    <w:div w:id="858617697">
      <w:bodyDiv w:val="1"/>
      <w:marLeft w:val="0"/>
      <w:marRight w:val="0"/>
      <w:marTop w:val="0"/>
      <w:marBottom w:val="0"/>
      <w:divBdr>
        <w:top w:val="none" w:sz="0" w:space="0" w:color="auto"/>
        <w:left w:val="none" w:sz="0" w:space="0" w:color="auto"/>
        <w:bottom w:val="none" w:sz="0" w:space="0" w:color="auto"/>
        <w:right w:val="none" w:sz="0" w:space="0" w:color="auto"/>
      </w:divBdr>
    </w:div>
    <w:div w:id="935557122">
      <w:bodyDiv w:val="1"/>
      <w:marLeft w:val="0"/>
      <w:marRight w:val="0"/>
      <w:marTop w:val="0"/>
      <w:marBottom w:val="0"/>
      <w:divBdr>
        <w:top w:val="none" w:sz="0" w:space="0" w:color="auto"/>
        <w:left w:val="none" w:sz="0" w:space="0" w:color="auto"/>
        <w:bottom w:val="none" w:sz="0" w:space="0" w:color="auto"/>
        <w:right w:val="none" w:sz="0" w:space="0" w:color="auto"/>
      </w:divBdr>
    </w:div>
    <w:div w:id="1057509011">
      <w:bodyDiv w:val="1"/>
      <w:marLeft w:val="0"/>
      <w:marRight w:val="0"/>
      <w:marTop w:val="0"/>
      <w:marBottom w:val="0"/>
      <w:divBdr>
        <w:top w:val="none" w:sz="0" w:space="0" w:color="auto"/>
        <w:left w:val="none" w:sz="0" w:space="0" w:color="auto"/>
        <w:bottom w:val="none" w:sz="0" w:space="0" w:color="auto"/>
        <w:right w:val="none" w:sz="0" w:space="0" w:color="auto"/>
      </w:divBdr>
    </w:div>
    <w:div w:id="1404259931">
      <w:bodyDiv w:val="1"/>
      <w:marLeft w:val="0"/>
      <w:marRight w:val="0"/>
      <w:marTop w:val="0"/>
      <w:marBottom w:val="0"/>
      <w:divBdr>
        <w:top w:val="none" w:sz="0" w:space="0" w:color="auto"/>
        <w:left w:val="none" w:sz="0" w:space="0" w:color="auto"/>
        <w:bottom w:val="none" w:sz="0" w:space="0" w:color="auto"/>
        <w:right w:val="none" w:sz="0" w:space="0" w:color="auto"/>
      </w:divBdr>
    </w:div>
    <w:div w:id="1854146291">
      <w:bodyDiv w:val="1"/>
      <w:marLeft w:val="0"/>
      <w:marRight w:val="0"/>
      <w:marTop w:val="0"/>
      <w:marBottom w:val="0"/>
      <w:divBdr>
        <w:top w:val="none" w:sz="0" w:space="0" w:color="auto"/>
        <w:left w:val="none" w:sz="0" w:space="0" w:color="auto"/>
        <w:bottom w:val="none" w:sz="0" w:space="0" w:color="auto"/>
        <w:right w:val="none" w:sz="0" w:space="0" w:color="auto"/>
      </w:divBdr>
    </w:div>
    <w:div w:id="2048017687">
      <w:bodyDiv w:val="1"/>
      <w:marLeft w:val="0"/>
      <w:marRight w:val="0"/>
      <w:marTop w:val="0"/>
      <w:marBottom w:val="0"/>
      <w:divBdr>
        <w:top w:val="none" w:sz="0" w:space="0" w:color="auto"/>
        <w:left w:val="none" w:sz="0" w:space="0" w:color="auto"/>
        <w:bottom w:val="none" w:sz="0" w:space="0" w:color="auto"/>
        <w:right w:val="none" w:sz="0" w:space="0" w:color="auto"/>
      </w:divBdr>
    </w:div>
    <w:div w:id="209488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in.gov" TargetMode="External"/><Relationship Id="rId18" Type="http://schemas.openxmlformats.org/officeDocument/2006/relationships/hyperlink" Target="https://www.in.gov/gov/files/Executive_Order_20-48_Color-Coded_County_Assessments.pdf" TargetMode="External"/><Relationship Id="rId26" Type="http://schemas.openxmlformats.org/officeDocument/2006/relationships/hyperlink" Target="https://www.cdc.gov/coronavirus/2019-ncov/community/schools-childcare/schools-faq.html" TargetMode="External"/><Relationship Id="rId3" Type="http://schemas.openxmlformats.org/officeDocument/2006/relationships/styles" Target="styles.xml"/><Relationship Id="rId21" Type="http://schemas.openxmlformats.org/officeDocument/2006/relationships/hyperlink" Target="https://www.coronavirus.in.gov/2393.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gov/coronavirus" TargetMode="External"/><Relationship Id="rId17" Type="http://schemas.openxmlformats.org/officeDocument/2006/relationships/footer" Target="footer1.xml"/><Relationship Id="rId25" Type="http://schemas.openxmlformats.org/officeDocument/2006/relationships/hyperlink" Target="https://www.cdc.gov/coronavirus/2019-ncov/community/schools-childcare/school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gov/coronavirus" TargetMode="External"/><Relationship Id="rId20" Type="http://schemas.openxmlformats.org/officeDocument/2006/relationships/hyperlink" Target="https://www.in.gov/gov/files/Executive%20Order%2020-42%20(30%20day%20extension%20of%204_5%20and%20Mask%20Mandate).pdf" TargetMode="External"/><Relationship Id="rId29" Type="http://schemas.openxmlformats.org/officeDocument/2006/relationships/hyperlink" Target="https://www.ed.gov/coronavirus?src=fea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isdh" TargetMode="External"/><Relationship Id="rId24" Type="http://schemas.openxmlformats.org/officeDocument/2006/relationships/hyperlink" Target="https://www.in.gov/isdh/files/ISDH%20school%20guidance.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n.gov/isdh" TargetMode="External"/><Relationship Id="rId23" Type="http://schemas.openxmlformats.org/officeDocument/2006/relationships/hyperlink" Target="https://www.in.gov/gov/files/Coronavirus_Response_Requirements.pdf" TargetMode="External"/><Relationship Id="rId28" Type="http://schemas.openxmlformats.org/officeDocument/2006/relationships/hyperlink" Target="https://www.cdc.gov/coronavirus/2019-ncov/community/disinfecting-building-facility.html" TargetMode="External"/><Relationship Id="rId10" Type="http://schemas.openxmlformats.org/officeDocument/2006/relationships/hyperlink" Target="http://www.cdc.gov" TargetMode="External"/><Relationship Id="rId19" Type="http://schemas.openxmlformats.org/officeDocument/2006/relationships/hyperlink" Target="https://www.in.gov/gov/files/Executive-Order-20-47-Eighth-Renewal-of-Emergency-Declaration_2.pdf" TargetMode="External"/><Relationship Id="rId31" Type="http://schemas.openxmlformats.org/officeDocument/2006/relationships/hyperlink" Target="https://www.youtube.com/watch?utm_content=&amp;utm_medium=email&amp;utm_name=&amp;utm_source=govdelivery&amp;utm_term=&amp;v=DCMLk4cES6A" TargetMode="External"/><Relationship Id="rId4" Type="http://schemas.openxmlformats.org/officeDocument/2006/relationships/settings" Target="settings.xml"/><Relationship Id="rId9" Type="http://schemas.openxmlformats.org/officeDocument/2006/relationships/hyperlink" Target="http://www.doe.in.gov" TargetMode="External"/><Relationship Id="rId14" Type="http://schemas.openxmlformats.org/officeDocument/2006/relationships/hyperlink" Target="http://www.cdc.gov" TargetMode="External"/><Relationship Id="rId22" Type="http://schemas.openxmlformats.org/officeDocument/2006/relationships/hyperlink" Target="https://www.coronavirus.in.gov/files/20_COVID%20color%20level%20recommendations_11-17-20.pdf" TargetMode="External"/><Relationship Id="rId27" Type="http://schemas.openxmlformats.org/officeDocument/2006/relationships/hyperlink" Target="https://www.nsba.org/-/media/NSBA/File/legal-school-safety-addendum-coronavirus-march-3-2020.pdf?la=en&amp;hash=1D72FA91F23169E07855464FC5D1434148FE3F78" TargetMode="External"/><Relationship Id="rId30" Type="http://schemas.openxmlformats.org/officeDocument/2006/relationships/hyperlink" Target="https://sites.ed.gov/idea/files/qa-covid-19-03-12-2020.pdf"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1C8F8-BEFF-4F1E-BF12-3685A4C0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Spradlin</dc:creator>
  <cp:keywords/>
  <dc:description/>
  <cp:lastModifiedBy>Lisa Tanselle</cp:lastModifiedBy>
  <cp:revision>12</cp:revision>
  <cp:lastPrinted>2020-10-15T12:55:00Z</cp:lastPrinted>
  <dcterms:created xsi:type="dcterms:W3CDTF">2020-11-19T14:14:00Z</dcterms:created>
  <dcterms:modified xsi:type="dcterms:W3CDTF">2020-11-19T20:16:00Z</dcterms:modified>
</cp:coreProperties>
</file>